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Zalecany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Do kursu są jednak dopuszczani wszyscy studenci. W zależności od poziomu i /lub problemów, mogą po konsultacji z prowadzącą uzyskać pomoc w uzupełnieniu braków </w:t>
      </w:r>
    </w:p>
    <w:p>
      <w:pPr>
        <w:keepNext w:val="1"/>
        <w:spacing w:after="10"/>
      </w:pPr>
      <w:r>
        <w:rPr>
          <w:b/>
          <w:bCs/>
        </w:rPr>
        <w:t xml:space="preserve">Limit liczby studentów: </w:t>
      </w:r>
    </w:p>
    <w:p>
      <w:pPr>
        <w:spacing w:before="20" w:after="190"/>
      </w:pPr>
      <w:r>
        <w:rPr/>
        <w:t xml:space="preserve">do 24, idealnie 10</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Pierwszy etap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czasy przeszłe i teraźniejsze, pytania, pytania o podmiot, przedimki, wyrażenia związane z jednostkami i matematyką, rzeczowniki, przyimki 
Przykładowe tematy: opis przedmiotu studiów, przedmiotów uczonych na wydziale, obowiązków i prac wykonywanych przez inżyniera po transporcie, podstawowe zagadnienia związane z transportem miejskim, nazwy środków transportu, podróż,  problemy konserwacyjne, rozmowa o pracę
</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
</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2026-10-21T13:09:02+02:00</dcterms:created>
  <dcterms:modified xsi:type="dcterms:W3CDTF">2026-10-21T13:09:02+02:00</dcterms:modified>
</cp:coreProperties>
</file>

<file path=docProps/custom.xml><?xml version="1.0" encoding="utf-8"?>
<Properties xmlns="http://schemas.openxmlformats.org/officeDocument/2006/custom-properties" xmlns:vt="http://schemas.openxmlformats.org/officeDocument/2006/docPropsVTypes"/>
</file>