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18 godz., zapoznanie się ze wskazaną literaturą 17 godz., przygotowanie się do kolokwiów 22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Badanie urządzeń i układów elektrycznych </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Wykład: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Kolokwium zawierające łącznie 5 pytań opisowych. wymagana częściowa odpowiedź na
każde z nich, tzn. co najmniej 50%. Możliwość zaliczenia 2 pytań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elementy i rozwiązania ukladowe obwodów głównych i układów zasilania lokomotyw</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Tr1A_U11, Tr1A_U09, Tr1A_U18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w:t>
      </w:r>
    </w:p>
    <w:p>
      <w:pPr>
        <w:spacing w:before="60"/>
      </w:pPr>
      <w:r>
        <w:rPr/>
        <w:t xml:space="preserve">Weryfikacja: </w:t>
      </w:r>
    </w:p>
    <w:p>
      <w:pPr>
        <w:spacing w:before="20" w:after="190"/>
      </w:pPr>
      <w:r>
        <w:rPr/>
        <w:t xml:space="preserve">Kolokwium zawierające łącznie 5 pytań opisowych. wymagana częściowa odpowiedź na
każde z nich, tzn. co najmniej 50%. Możliwość zaliczenia 2 pytań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2026-10-21T09:37:29+02:00</dcterms:created>
  <dcterms:modified xsi:type="dcterms:W3CDTF">2026-10-21T09:37:29+02:00</dcterms:modified>
</cp:coreProperties>
</file>

<file path=docProps/custom.xml><?xml version="1.0" encoding="utf-8"?>
<Properties xmlns="http://schemas.openxmlformats.org/officeDocument/2006/custom-properties" xmlns:vt="http://schemas.openxmlformats.org/officeDocument/2006/docPropsVTypes"/>
</file>