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drogowych układów komunikacyjnych</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projektowych 18 godz., zapoznanie się z literaturą 16 godz., pozyskanie danych 5 godz., wykonanie części rysunkowej i obliczeniowej projektu 36 godz., konsultacje 3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ćwiczeniach projektowych 18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ćwiczeniach projektowych 18 godz., zapoznanie się z literaturą 16 godz., pozyskanie danych 5 godz., wykonanie części rysunkowej i obliczeniowej projektu 36 godz., konsultacje 3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 zakresie potrzebnym dla specjalności Logistyka i technologia transportu samochodowego.</w:t>
      </w:r>
    </w:p>
    <w:p>
      <w:pPr>
        <w:keepNext w:val="1"/>
        <w:spacing w:after="10"/>
      </w:pPr>
      <w:r>
        <w:rPr>
          <w:b/>
          <w:bCs/>
        </w:rPr>
        <w:t xml:space="preserve">Treści kształcenia: </w:t>
      </w:r>
    </w:p>
    <w:p>
      <w:pPr>
        <w:spacing w:before="20" w:after="190"/>
      </w:pPr>
      <w:r>
        <w:rPr/>
        <w:t xml:space="preserve">Ćwiczenia projektowe: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 zakresie potrzebnym dla specjalności Logistyka i technologia transportu samochodowego.</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sporządzenie rozkładu jazdy i wykresu ruchu dla linii. W zakresie potrzebnym
dla specjalności Logistyka i technologia transportu samochodowego.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2026-10-01T14:36:48+02:00</dcterms:created>
  <dcterms:modified xsi:type="dcterms:W3CDTF">2026-10-01T14:36:48+02:00</dcterms:modified>
</cp:coreProperties>
</file>

<file path=docProps/custom.xml><?xml version="1.0" encoding="utf-8"?>
<Properties xmlns="http://schemas.openxmlformats.org/officeDocument/2006/custom-properties" xmlns:vt="http://schemas.openxmlformats.org/officeDocument/2006/docPropsVTypes"/>
</file>