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trakcyjne i wagony</w:t>
      </w:r>
    </w:p>
    <w:p>
      <w:pPr>
        <w:keepNext w:val="1"/>
        <w:spacing w:after="10"/>
      </w:pPr>
      <w:r>
        <w:rPr>
          <w:b/>
          <w:bCs/>
        </w:rPr>
        <w:t xml:space="preserve">Koordynator przedmiotu: </w:t>
      </w:r>
    </w:p>
    <w:p>
      <w:pPr>
        <w:spacing w:before="20" w:after="190"/>
      </w:pPr>
      <w:r>
        <w:rPr/>
        <w:t xml:space="preserve">dr inż. Piotr Pryciński, Wydział Transportu Politechniki Warszawskiej, Zakład Budowy i Eksploatacji Środków Tranportu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budowy i eksploatacji pojazdów trakcyjnych oraz wagonów. </w:t>
      </w:r>
    </w:p>
    <w:p>
      <w:pPr>
        <w:keepNext w:val="1"/>
        <w:spacing w:after="10"/>
      </w:pPr>
      <w:r>
        <w:rPr>
          <w:b/>
          <w:bCs/>
        </w:rPr>
        <w:t xml:space="preserve">Treści kształcenia: </w:t>
      </w:r>
    </w:p>
    <w:p>
      <w:pPr>
        <w:spacing w:before="20" w:after="190"/>
      </w:pPr>
      <w:r>
        <w:rPr/>
        <w:t xml:space="preserve">Treści kształcenia w ramach wykładu  dotyczą:
• Definicje, podstawy prawne i dokumenty strategiczne dot. pojazdów trakcyjnych i wagonów. W ramach wykładu zostaną wyjaśnione podstawowe definicje odnoszące się do pojazdów trakcyjnych oraz wagonów. Scharakteryzowane zostaną typy pojazdów trakcyjnych i typy wagonów. Przedstawiane treści będą obejmowały przegląd dostępnych dokumentów strategicznych i prawnych odnoszących się do eksploatacji i budowy pojazdów trakcyjnych i wagonów.  
• Tendencje rozwojowe dot. pojazdów trakcyjnych i wagonów. W ramach wykładu przedstawione zostaną tendencje rozwojowe i rozwiązania innowacyjne 
w obszarze pojazdów trakcyjnych i wagonów. Omówione zostaną także istotne zmiany wprowadzane w budowie i eksploatacji kolejowych środków transportu na przestrzeni lat.  
• Charakterystyka pojazdów trakcyjnych. W ramach wykładu, w oparciu o literaturę oraz dane statystyczne scharakteryzowane zostaną lokomotywy elektryczne, elektryczne zestawy trakcyjne, trakcja spalinowa, pojazdy hybrydowe, a także tramwaje, pojazdy metra oraz trolejbusy. Omówiona zostanie budowa poszczególnych środków transportu, a także ich przeznaczenie. 
• Charakterystyka wagonów. W ramach wykładu, w oparciu o literaturę oraz dane statystyczne scharakteryzowane zostaną wagony. Omówiona zostanie budowa poszczególnych typów wagonów, a także ich przeznaczenie.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Szeląg A., Trakcja Elektryczna - podstawy. Oficyna Wydawnicza Politechniki Warszawskiej, Warszawa 2019.  2. Dębowski A., Elektryczny napęd trakcyjny: zasady działania, sterowanie, modelowanie. Wydawnictwo Naukowe PWN, Warszawa 2019. 3. Szeląg A., Drążek Z., Maciołek T., Elektroenergetyka miejskiej trakcji elektrycznej. Instytut Naukowo – Wydawniczy Spatium, Radom 2017. 4. Skibicki J. Pojazdy Elektryczne. Część II. Wydawnictwo Politechniki Gdańskiej, Gdańsk 2012. 5. Rojek A., Tabor, zasilanie trakcji elektrycznej i elektroenergetyka kolejowa. Wyd. PKP PLK. Warszawa 2010. 6. Skibicki J. Pojazdy Elektryczne. Część I. Wydawnictwo Politechniki Gdańskiej, Gdańsk 2010. 7. Pokropiński B., Lokomotywy spalinowe produkcji polskiej. Wydawnictwo Komunikacji i Łączności, Sulejówek 2009. 
Literatura uzupełniająca: 1. Głowacki K., Onderka E., Sieci trakcyjne. Zakład Projektowo-Budowlany "Emtrak", Bibice 2002. 2. Marciniak J., Podstawy eksploatacji technicznej kolejowych pojazdów szynowych. Wydawnictwo Wyższej Szkoły Inżynierskiej im. Kazimierza Pułaskiego, Radom 1991. 3. Czapla J., Seruga W., Trakcja elektryczna w transporcie. Wydawnictwo Komunikacji i Łączności., Sulejówek 1990. 4. Mierzejewski L., Szeląg A., Gałuszewski M., System zasilania trakcji elektrycznej prądu stałego. Wydawnictwo Politechniki Warszawskiej, Warszawa 1989. 5. Romaniszyn Z., Oramus Z., Nowakowski Z., Podwozia trakcyjnych pojazdów szynowych. Wydawnictwo Komunikacji i Łączności, Sulejówek 1989. 6. Piątek S., Żałopa J., Węclewski S., Lokomotywy spalinowe serii SP45 i   SU46. Wydawnictwo Komunikacji i Łączności, Sulejówek 1989. 7. Madej J., Projektowanie mechanizmów napędowych pojazdów szynowych. Wydawnictwa Komunikacji i Łączności, Sulejówek 1988. 8. Domański E., Świtalski M., Elektryczne pojazdy trakcyjne. Wydawnictwa Komunikacji i Łączności, Sulejówek 1987. 9. Bolewski S., Kowalczyk E., Lokomotywy spalinowe serii SM42 i SP42. Wydawnictwa Komunikacji i Łączności, Sulejówek 1986. 10. Podolski J., Kacprzak J., Mysłek J., Zasady trakcji elektrycznej. Wydawnictwo Komunikacji i Łączności. 1980.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dotyczącą pojazdów trakcyjnych i wagonów, zna podstawowe pojęcia z zakresu pojazdów trakcyjnych i wagonów w tym rozpoznaje typy pojazdów trakcyjnych, wagonów, zna ich budowę i przeznaczenie. Posiada wiedzę teoretyczną nt sposobu działania systemów pojazdów szynowych w tym trakcji elektrycznej.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Tr1A_W08, Tr1A_W13,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uwarunkowania techniczne eksploatacji pojazdów trakcyjnych i wagonów. Zna elementy i rozwiązania układowe obwodów głównych i układów zasilania lokomotyw.</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keepNext w:val="1"/>
        <w:spacing w:after="10"/>
      </w:pPr>
      <w:r>
        <w:rPr>
          <w:b/>
          <w:bCs/>
        </w:rPr>
        <w:t xml:space="preserve">Charakterystyka W03: </w:t>
      </w:r>
    </w:p>
    <w:p>
      <w:pPr/>
      <w:r>
        <w:rPr/>
        <w:t xml:space="preserve">Ma wiedzę dotyczącą tendencji rozwojowych pojazdów trakcyjnych i wagonów. Zna warunki współpracy elektrycznych pojazdów trakcyjnych z siecią i rozumie problemy techniczne poprawy jakości zasilania oraz ochrony przed skutkami przepływu prądów błądzących systemu zasilania prądu stałego.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Tr1A_W13, Tr1A_W09, Tr1A_W08</w:t>
      </w:r>
    </w:p>
    <w:p>
      <w:pPr>
        <w:spacing w:before="20" w:after="190"/>
      </w:pPr>
      <w:r>
        <w:rPr>
          <w:b/>
          <w:bCs/>
        </w:rPr>
        <w:t xml:space="preserve">Powiązane charakterystyki obszarowe: </w:t>
      </w:r>
      <w:r>
        <w:rPr/>
        <w:t xml:space="preserve">P6U_W, 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i scharakteryzować typy pojazdów trakcyjnych i wagonów, posiada umiejętność przypisania pojazdów trakcyjnych i wagonów do poszczególnych klasyfikacji, potrafi identyfikować przeznaczenie danego środka transportu.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Tr1A_U22, Tr1A_U20, Tr1A_U03</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ustawicznego uczenia się.</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K03: </w:t>
      </w:r>
    </w:p>
    <w:p>
      <w:pPr/>
      <w:r>
        <w:rPr/>
        <w:t xml:space="preserve">Student posiada świadomość w zakresie istotności skutków działalności inżyniera transportu i jego wpływu na środowisko, a także świadomość odpowiedzialności za podejmowane decyzje. </w:t>
      </w:r>
    </w:p>
    <w:p>
      <w:pPr>
        <w:spacing w:before="60"/>
      </w:pPr>
      <w:r>
        <w:rPr/>
        <w:t xml:space="preserve">Weryfikacja: </w:t>
      </w:r>
    </w:p>
    <w:p>
      <w:pPr>
        <w:spacing w:before="20" w:after="190"/>
      </w:pPr>
      <w:r>
        <w:rPr/>
        <w:t xml:space="preserve">Kolokwium pisemne w postaci pytań opisowych; wymagane jest zdobycie co najmniej 51% punktów, aby uzyskać ocenę pozytywną; następnie oceny są wystawiane w sposób następujący: 51%-60% - 3,0, 61%-70% - 3,5, 71%-80% - 4,0, 81%-90% - 4,5, 91%-100% - 5,0. Możliwość zaliczenia kolokwium na podstawie przygotowanego referatu i prezentacji na temat wcześniej ustalony z prowadzącym zajęcia.</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2026-03-23T23:27:26+01:00</dcterms:created>
  <dcterms:modified xsi:type="dcterms:W3CDTF">2026-03-23T23:27:26+01:00</dcterms:modified>
</cp:coreProperties>
</file>

<file path=docProps/custom.xml><?xml version="1.0" encoding="utf-8"?>
<Properties xmlns="http://schemas.openxmlformats.org/officeDocument/2006/custom-properties" xmlns:vt="http://schemas.openxmlformats.org/officeDocument/2006/docPropsVTypes"/>
</file>