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ćwiczeniach projektowych 9 godz., zapoznanie się z literaturą przedmiotu 19 godz., przygotowanie się do zaliczenia wykładu 10 godz., 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 </w:t>
      </w:r>
    </w:p>
    <w:p>
      <w:pPr>
        <w:keepNext w:val="1"/>
        <w:spacing w:after="10"/>
      </w:pPr>
      <w:r>
        <w:rPr>
          <w:b/>
          <w:bCs/>
        </w:rPr>
        <w:t xml:space="preserve">Metody oceny: </w:t>
      </w:r>
    </w:p>
    <w:p>
      <w:pPr>
        <w:spacing w:before="20" w:after="190"/>
      </w:pPr>
      <w:r>
        <w:rPr/>
        <w:t xml:space="preserve">Wykład: Zaliczenie pisemne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 </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2026-10-01T08:53:17+02:00</dcterms:created>
  <dcterms:modified xsi:type="dcterms:W3CDTF">2026-10-01T08:53:17+02:00</dcterms:modified>
</cp:coreProperties>
</file>

<file path=docProps/custom.xml><?xml version="1.0" encoding="utf-8"?>
<Properties xmlns="http://schemas.openxmlformats.org/officeDocument/2006/custom-properties" xmlns:vt="http://schemas.openxmlformats.org/officeDocument/2006/docPropsVTypes"/>
</file>