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w:t>
      </w:r>
    </w:p>
    <w:p>
      <w:pPr>
        <w:keepNext w:val="1"/>
        <w:spacing w:after="10"/>
      </w:pPr>
      <w:r>
        <w:rPr>
          <w:b/>
          <w:bCs/>
        </w:rPr>
        <w:t xml:space="preserve">Koordynator przedmiotu: </w:t>
      </w:r>
    </w:p>
    <w:p>
      <w:pPr>
        <w:spacing w:before="20" w:after="190"/>
      </w:pPr>
      <w:r>
        <w:rPr/>
        <w:t xml:space="preserve">dr inż. Andrzej Kochan,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12 godz., konsultacje 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(48 godz., w tym: praca na wykładach 45 godz., konsultacje 1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podstawy sterowania ruchem kolejowym, elementy urządzeń sterowania ruchem kolejowym, układy i funkcje systemów sterowania ruchem kolejowym.</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Nabycie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Wykład: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składa się z trzech części po 5 pytań otwartych w każdej z nich, w ramach każdej części student musi zdobyć minimum 51%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
Wontorski P. Kochan A. Komputerowe systemy kierowania i sterowania ruchem kolejowym. Część 1: Funkcje, elementy i układy.2020r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Tr1A_W08, 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charakterystyki kierunkowe: </w:t>
      </w:r>
      <w:r>
        <w:rPr/>
        <w:t xml:space="preserve">Tr1A_W12, Tr1A_W08,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Tr1A_U22</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Tr1A_U03, Tr1A_U18, Tr1A_U20, Tr1A_U22</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2026-10-21T16:30:49+02:00</dcterms:created>
  <dcterms:modified xsi:type="dcterms:W3CDTF">2026-10-21T16:30:49+02:00</dcterms:modified>
</cp:coreProperties>
</file>

<file path=docProps/custom.xml><?xml version="1.0" encoding="utf-8"?>
<Properties xmlns="http://schemas.openxmlformats.org/officeDocument/2006/custom-properties" xmlns:vt="http://schemas.openxmlformats.org/officeDocument/2006/docPropsVTypes"/>
</file>