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efektywność przewozów drogowych</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studiowanie literatury przedmiotu 5 godz., konsultacje 3 godz., udział w egzaminie 2 godz., przygotowanie się do egzaminu 8 godz., przygotowanie się do ćwiczeń oraz do kolokwium z ćwiczeń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procesów produkcyjnych w transporcie samochodowym, podatności transportowej ładunków oraz zasobochłonności i rodzajów kosztów transportu drogowego.</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Nabycie wiedzy i umiejętności w zakresie metod zabezpieczania ładunków w transporcie samochodowym oraz ekonomicznych uwarunkowań technologii transportu samochodowego.</w:t>
      </w:r>
    </w:p>
    <w:p>
      <w:pPr>
        <w:keepNext w:val="1"/>
        <w:spacing w:after="10"/>
      </w:pPr>
      <w:r>
        <w:rPr>
          <w:b/>
          <w:bCs/>
        </w:rPr>
        <w:t xml:space="preserve">Treści kształcenia: </w:t>
      </w:r>
    </w:p>
    <w:p>
      <w:pPr>
        <w:spacing w:before="20" w:after="190"/>
      </w:pPr>
      <w:r>
        <w:rPr/>
        <w:t xml:space="preserve">Wykład: 
Znakowanie ładunków oraz kontrola warunków ich przewozu. Zasady rozmieszczania ładunków w przestrzeni ładunkowej pojazdów. Ograniczenia wymiarowe dla różnych postaci transportowych ładunków. Ograniczenia wynikające z ładowności konstrukcyjnej pojazdu oraz jego dopuszczalnej masy całkowitej i z nacisków na osie. Siły oddziałujące na ładunek podczas jazdy oraz skutki nieodpowiedniego mocowania ładunków, stateczność ładunku, metody mocowania, wytrzymałość ścian przestrzeni ładunkowych pojazdów, dobór urządzeń do mocowania ładunków. Uwarunkowania projektowania technologii realizacji procesu transportowego oraz uwarunkowania i kryteria techniczno-eksploatacyjne doboru pojazdów do zadań przewozowych. Klasyfikacja oraz zasady obliczania kosztów w transporcie samochodowym. Bezpośrednie koszty słała i zmienne zależne od przebiegu, od czasu pracy i inne oraz koszty pośrednie. Wskaźniki oceny ekonomicznej. Wskaźniki stanu i sprawności pojazdów oraz wskaźniki ich wykorzystania i wskaźniki warunków pracy. Wskaźniki efektywności przewozów drogowych.
Ćwiczenia audytoryjne: 
Obliczanie nacisków osi pojazdu obciążonego ładunkiem. Sprawdzanie ograniczeń wynikających z ładowności konstrukcyjnej i dopuszczalnej pojazdu oraz z DMC, MMC i z nacisku osi pojazdu na drogę. Wyznaczanie sił działających na ładunek podczas jazdy. Dobór urządzeń do mocowania ładunków oraz ich wymiarowanie. Wyznaczanie wartości techniczno-eksploatacyjnych kryteriów oceny doboru pojazdów do zadań przewozowych. Wyznaczanie wybranych składowych kosztów transportu samochodowego. Wyznaczanie wskaźników oceny potencjału przewozowego i jego wykorzystania oraz wskaźników efektywności przewozów drogowych.</w:t>
      </w:r>
    </w:p>
    <w:p>
      <w:pPr>
        <w:keepNext w:val="1"/>
        <w:spacing w:after="10"/>
      </w:pPr>
      <w:r>
        <w:rPr>
          <w:b/>
          <w:bCs/>
        </w:rPr>
        <w:t xml:space="preserve">Metody oceny: </w:t>
      </w:r>
    </w:p>
    <w:p>
      <w:pPr>
        <w:spacing w:before="20" w:after="190"/>
      </w:pPr>
      <w:r>
        <w:rPr/>
        <w:t xml:space="preserve">Wykład: egzamin pisemny zawierający około 8 pytań otwartych oraz ew. egzamin ustny. 
Ćwiczenia audytoryjne: ocena formująca: weryfikacja umiejętności samodzielnego rozwiązywania wybranych problemów obliczeniowych (w tym rozwiązywanie zadań przy tablicy), ocena podsumowująca: kolokwium zawierające około 3 zadania rachunkowe.
Ocena zintegrowana: średnia arytmetyczna oceny z wykładu i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Lissowska E. (red.): Technologia procesów przewozowych w transporcie samochodowym, WKiŁ, Warszawa 1975.
2. Wasiak M., Jacyna-Gołda I.: Transport drogowy w łańcuchach dostaw. Wyznaczanie kosztów, PWN, Warszawa 2016.
3. Prochowski L., Żuchowski A.: Technika transportu ładunków, WKiŁ, Warszawa 2009.
4. PN-EN 12195-1:2011, Zestawy do utwierdzania ładunków na pojazdach drogowych. Bezpieczeństwo. Część 1: Obliczanie sił mocowania.
Literatura uzupełniająca:
1. Mindur L. (red.): Technologie transportowe XXI wieku, ITE, Warszawa-Radom 2008.
2. Mendyk E.: Ekonomika i organizacja transportu, WSL, Poznań 2002.
3. Starkowski D., Bieńczak K., Zwierzycki W.: Samochodowy transport krajowy i międzynarodowy. Kompedium wiedzy praktycznej. Tom I. Zabezpieczenia ładunków oraz zagadnienia techniczno-eksploatacyjne w transporcie drogowym, SYSTHERM D. Gazińska S.J., Poznań 2010.
4. Wytyczne z 2014 r. odnośnie do europejskich najlepszych praktyk w zakresie mocowania ładunków w transporcie drogowym (wersja ostateczna), Komisja Europejska, Dyrekcja Generalna ds. Mobilności i Transportu, Bruksela 2014.
5.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zasady znakowanie ładunków i zasady prawidłowego rozmieszczania ładunku w przestrzeni ładunkowej pojazdu oraz posiada wiedzę o siłach działających na ładunek podczas jazdy pojazdu, metodach mocowania ładunku i zasadach wymiarowania tych metod.</w:t>
      </w:r>
    </w:p>
    <w:p>
      <w:pPr>
        <w:spacing w:before="60"/>
      </w:pPr>
      <w:r>
        <w:rPr/>
        <w:t xml:space="preserve">Weryfikacja: </w:t>
      </w:r>
    </w:p>
    <w:p>
      <w:pPr>
        <w:spacing w:before="20" w:after="190"/>
      </w:pPr>
      <w:r>
        <w:rPr/>
        <w:t xml:space="preserve">Egzamin, 2 lub 3 pytania otwarte, wymagane jest udzielenie pełnej odpowiedzi na przynajmniej 1 z tych pytań; Kolokwium z ćwiczeń, dwa zadania rachunkowe, wymagane jest poprawne zapisanie właściwych wzorów oraz podanie ich interpretacji</w:t>
      </w:r>
    </w:p>
    <w:p>
      <w:pPr>
        <w:spacing w:before="20" w:after="190"/>
      </w:pPr>
      <w:r>
        <w:rPr>
          <w:b/>
          <w:bCs/>
        </w:rPr>
        <w:t xml:space="preserve">Powiązane charakterystyki kierunkowe: </w:t>
      </w:r>
      <w:r>
        <w:rPr/>
        <w:t xml:space="preserve">Tr1A_W12, Tr1A_W13, Tr1A_W09</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Posiada wiedzę o uwarunkowaniach projektowania technologii realizacji procesu transportowego oraz zna kryteria techniczno-eksploatacyjne doboru pojazdów do zadań przewozowych.</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rodzaje i metody kalkulacji kosztów realizacji zadań przewozowych w transporcie samochodowym, jak również zna i rozumie metody oceny potencjału przewozowego oraz metody oceny efektywności przewozów drogowych.</w:t>
      </w:r>
    </w:p>
    <w:p>
      <w:pPr>
        <w:spacing w:before="60"/>
      </w:pPr>
      <w:r>
        <w:rPr/>
        <w:t xml:space="preserve">Weryfikacja: </w:t>
      </w:r>
    </w:p>
    <w:p>
      <w:pPr>
        <w:spacing w:before="20" w:after="190"/>
      </w:pPr>
      <w:r>
        <w:rPr/>
        <w:t xml:space="preserve">Egzamin, 2 pytania otwarte, wymagane jest udzielenie pełnej odpowiedzi na przynajmniej 1 z tych pytań; Kolokwium z ćwiczeń, jedno zadanie rachunkowe, wymagane jest poprawne zapisanie właściwych wzorów oraz podanie ich interpretacji</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W04: </w:t>
      </w:r>
    </w:p>
    <w:p>
      <w:pPr/>
      <w:r>
        <w:rPr/>
        <w:t xml:space="preserve">Zna pozatechniczne skutki złego zabezpieczania ładunków na czas przewozu oraz nieodpowiedniego rozmieszczania ładunków w przestrzeni ładunkowej pojazdu.</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naciski osi pojazdu wraz z ładunkiem, sprawdzić dopuszczalność rozmieszczenia ładunku oraz wyznaczyć siły działające na ładunek podczas jazdy pojazdu i dobrać metody mocowania ładunków oraz je zwymiarować.</w:t>
      </w:r>
    </w:p>
    <w:p>
      <w:pPr>
        <w:spacing w:before="60"/>
      </w:pPr>
      <w:r>
        <w:rPr/>
        <w:t xml:space="preserve">Weryfikacja: </w:t>
      </w:r>
    </w:p>
    <w:p>
      <w:pPr>
        <w:spacing w:before="20" w:after="190"/>
      </w:pPr>
      <w:r>
        <w:rPr/>
        <w:t xml:space="preserve">Kolokwium z ćwiczeń, dwa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Tr1A_U15, Tr1A_U24</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ocenić dobór pojazdu do zadania przewozowego przy uwzględnieniu kryteriów technicznych i ekonomicznych, obliczyć koszt realizacji zadania przewozowego dla różnych wariantów technologii oraz potencjał przewozy i jego wykorzystanie a także efektywność przewozów drogowych.</w:t>
      </w:r>
    </w:p>
    <w:p>
      <w:pPr>
        <w:spacing w:before="60"/>
      </w:pPr>
      <w:r>
        <w:rPr/>
        <w:t xml:space="preserve">Weryfikacja: </w:t>
      </w:r>
    </w:p>
    <w:p>
      <w:pPr>
        <w:spacing w:before="20" w:after="190"/>
      </w:pPr>
      <w:r>
        <w:rPr/>
        <w:t xml:space="preserve">Kolokwium z ćwiczeń, jedno lub dwa zadania rachunkowe, wymagane jest poprawne zapisanie właściwych wzorów oraz podstawienie do nich właściwych danych.</w:t>
      </w:r>
    </w:p>
    <w:p>
      <w:pPr>
        <w:spacing w:before="20" w:after="190"/>
      </w:pPr>
      <w:r>
        <w:rPr>
          <w:b/>
          <w:bCs/>
        </w:rPr>
        <w:t xml:space="preserve">Powiązane charakterystyki kierunkowe: </w:t>
      </w:r>
      <w:r>
        <w:rPr/>
        <w:t xml:space="preserve">Tr1A_U16,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2026-06-05T21:31:20+02:00</dcterms:created>
  <dcterms:modified xsi:type="dcterms:W3CDTF">2026-06-05T21:31:20+02:00</dcterms:modified>
</cp:coreProperties>
</file>

<file path=docProps/custom.xml><?xml version="1.0" encoding="utf-8"?>
<Properties xmlns="http://schemas.openxmlformats.org/officeDocument/2006/custom-properties" xmlns:vt="http://schemas.openxmlformats.org/officeDocument/2006/docPropsVTypes"/>
</file>