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eksploatacyjne pojazdów samochodowych</w:t>
      </w:r>
    </w:p>
    <w:p>
      <w:pPr>
        <w:keepNext w:val="1"/>
        <w:spacing w:after="10"/>
      </w:pPr>
      <w:r>
        <w:rPr>
          <w:b/>
          <w:bCs/>
        </w:rPr>
        <w:t xml:space="preserve">Koordynator przedmiotu: </w:t>
      </w:r>
    </w:p>
    <w:p>
      <w:pPr>
        <w:spacing w:before="20" w:after="190"/>
      </w:pPr>
      <w:r>
        <w:rPr/>
        <w:t xml:space="preserve">dr inż. Piotr Zdanowicz, adiunkt,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udział w ćwiczeniach laboratoryjnych 30 godz., studiowanie literatury przedmiotu 14 godz., opracowanie wyników pomiarów laboratoryjnych i sprawozdań 30 godz., przygotowanie się do kolokwiów z ćwiczeń laboratoryjnych 14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udział w ćwiczeniach laboratoryjnych 30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(90 godz., w tym: udział w ćwiczeniach laboratoryjnych 30 godz., studiowanie literatury przedmiotu 14 godz., opracowanie wyników pomiarów laboratoryjnych i sprawozdań 30 godz., przygotowanie się do kolokwiów z ćwiczeń laboratoryjnych 14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Zajęcia laboratoryjne: 12 osób.</w:t>
      </w:r>
    </w:p>
    <w:p>
      <w:pPr>
        <w:keepNext w:val="1"/>
        <w:spacing w:after="10"/>
      </w:pPr>
      <w:r>
        <w:rPr>
          <w:b/>
          <w:bCs/>
        </w:rPr>
        <w:t xml:space="preserve">Cel przedmiotu: </w:t>
      </w:r>
    </w:p>
    <w:p>
      <w:pPr>
        <w:spacing w:before="20" w:after="190"/>
      </w:pPr>
      <w:r>
        <w:rPr/>
        <w:t xml:space="preserve">Celem przedmiotu jest zapoznanie studentów z zasadami, metodami oraz urządzeniami, stosowanymi w diagnostyce pojazdów samochodowych, ich układów, zespołów i podzespołów.</w:t>
      </w:r>
    </w:p>
    <w:p>
      <w:pPr>
        <w:keepNext w:val="1"/>
        <w:spacing w:after="10"/>
      </w:pPr>
      <w:r>
        <w:rPr>
          <w:b/>
          <w:bCs/>
        </w:rPr>
        <w:t xml:space="preserve">Treści kształcenia: </w:t>
      </w:r>
    </w:p>
    <w:p>
      <w:pPr>
        <w:spacing w:before="20" w:after="190"/>
      </w:pPr>
      <w:r>
        <w:rPr/>
        <w:t xml:space="preserve">Laboratoria:
Ćwiczenia laboratoryjne dotyczą badania całego pojazdu na hamowni podwoziowej, badania silnika trakcyjnego w stanie nieobciążonym, oceny składu spalin silnika trakcyjnego, wykorzystania systemu diagnostyki pokładowej OBD do badania pojazdów, oceny stanu technicznego układu hamulcowego, diagnostycznej oceny stanu technicznego układu kierowniczego, wyważania kół jezdnych samochodu oraz badania amortyzatorów zamontowanych w pojeździe.</w:t>
      </w:r>
    </w:p>
    <w:p>
      <w:pPr>
        <w:keepNext w:val="1"/>
        <w:spacing w:after="10"/>
      </w:pPr>
      <w:r>
        <w:rPr>
          <w:b/>
          <w:bCs/>
        </w:rPr>
        <w:t xml:space="preserve">Metody oceny: </w:t>
      </w:r>
    </w:p>
    <w:p>
      <w:pPr>
        <w:spacing w:before="20" w:after="190"/>
      </w:pPr>
      <w:r>
        <w:rPr/>
        <w:t xml:space="preserve">Laboratoria:
Kolokwium ustne lub pisemne z każdego ćwiczenia (warunkiem zaliczenia danego ćwiczenia jest udzielenie przynajmniej 50% odpowiedzi na 2 pytania) oraz wykonanie i zaliczenie sprawozdania z każdego ćwiczenia przez zespół laboratoryjny. Ocena końcowa z ćwiczeń laboratoryjnych jest średnią arytmetyczną ocen cząstkowych z poszczególnych tematów (wszystkie oceny cząstkowe z poszczególnych tematów muszą być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Lozia Z.: Diagnostyka samochodowa. Laboratorium. OWPW, Warszawa 2015 r.
2) Sitek K., Syta S.: Badania stanowiskowe i diagnostyka. WKŁ, Warszawa 2011 r.
3) Wróblewski P., Kupiec J.: Diagnozowanie podzespołów i zespołów pojazdów samochodowych. WKŁ, Warszawa 2020 r.
4) Kubiak P., Zalewski M.: Pracownia diagnostyki pojazdów samochodowych. WKŁ, Warszawa 2013 r.
5) 	Trzeciak K.: Diagnostyka samochodów osobowych. WKŁ, Warszawa 2010 r.
Literatura uzupełniająca:
1) Gabryelewicz M. Podwozia i nadwozia pojazdów samochodowych. Budowa, obsługa, diagnostyka i naprawa cz. 1 i 2. WKŁ, Warszawa 2018 r.
2) Zając P., Silniki pojazdów samochodowych. Budowa, obsługa, diagnostyka i naprawa. WKŁ, Warszawa 2018 r.
3) Sitek K.: Badania techniczne pojazdów. Poradnik diagnosty. WKŁ, Warszawa 2020 r.
4) Rokosch U.: Układy oczyszczania spalin i pokładowe systemy diagnostyczne samochodów. WKŁ, Warszawa 2016 r.
5) Merkisz J., Mazurek S.: Pokładowe systemy diagnostyczne pojazdów samochodowych. WKŁ, Warszawa 2002 r.
6) Gustof P.: Badania techniczne z diagnostyką pojazdów samochodowych. Wydawnictwa Politechniki Śląskiej, Gliwice 2013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W03: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Umie wstępnie zaplanować i przeprowadzić pomiary dotyczące diagnozowania samochodów, interpretować uzyskane wyniki i wyciągać wnioski.</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Kolokwia pisemne lub ustne z ćwiczeń laboratoryjnych i sprawozdania z ich realizacji; warunkiem minimalnym osiągnięcia efektu jest uzyskanie wskaźnika jakościowego oceny powyżej 50% za polecenia w zakresie tematycznym tego efektu.</w:t>
      </w:r>
    </w:p>
    <w:p>
      <w:pPr>
        <w:spacing w:before="20" w:after="190"/>
      </w:pPr>
      <w:r>
        <w:rPr>
          <w:b/>
          <w:bCs/>
        </w:rPr>
        <w:t xml:space="preserve">Powiązane charakterystyki kierunkowe: </w:t>
      </w:r>
      <w:r>
        <w:rPr/>
        <w:t xml:space="preserve">Tr1A_U22, Tr1A_U24</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2026-08-20T13:59:58+02:00</dcterms:created>
  <dcterms:modified xsi:type="dcterms:W3CDTF">2026-08-20T13:59:58+02:00</dcterms:modified>
</cp:coreProperties>
</file>

<file path=docProps/custom.xml><?xml version="1.0" encoding="utf-8"?>
<Properties xmlns="http://schemas.openxmlformats.org/officeDocument/2006/custom-properties" xmlns:vt="http://schemas.openxmlformats.org/officeDocument/2006/docPropsVTypes"/>
</file>