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drogowych układów komunikacyjnych</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projektowych 30 godz.,  zapoznanie się z literaturą 10 godz., pozyskanie danych 5 godz., wykonanie części rysunkowej i obliczeniowej projektu 30 godz., konsultacje 3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ćwiczeniach projektowych 30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ćwiczeniach projektowych 30 godz.,  zapoznanie się z literaturą 10 godz., pozyskanie danych 5 godz., wykonanie części rysunkowej i obliczeniowej projektu 30 godz., konsultacje 3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projektowe: 18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 W zakresie potrzebnym dla specjalności Logistyka i technologia transportu samochodowego.</w:t>
      </w:r>
    </w:p>
    <w:p>
      <w:pPr>
        <w:keepNext w:val="1"/>
        <w:spacing w:after="10"/>
      </w:pPr>
      <w:r>
        <w:rPr>
          <w:b/>
          <w:bCs/>
        </w:rPr>
        <w:t xml:space="preserve">Treści kształcenia: </w:t>
      </w:r>
    </w:p>
    <w:p>
      <w:pPr>
        <w:spacing w:before="20" w:after="190"/>
      </w:pPr>
      <w:r>
        <w:rPr/>
        <w:t xml:space="preserve">Ćwiczenia projektowe: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 zakresie potrzebnym dla specjalności Logistyka i technologia transportu samochodowego.</w:t>
      </w:r>
    </w:p>
    <w:p>
      <w:pPr>
        <w:keepNext w:val="1"/>
        <w:spacing w:after="10"/>
      </w:pPr>
      <w:r>
        <w:rPr>
          <w:b/>
          <w:bCs/>
        </w:rPr>
        <w:t xml:space="preserve">Metody oceny: </w:t>
      </w:r>
    </w:p>
    <w:p>
      <w:pPr>
        <w:spacing w:before="20" w:after="190"/>
      </w:pPr>
      <w:r>
        <w:rPr/>
        <w:t xml:space="preserve">Ocena wykonanego projektu uwzględniająca następujące czynniki: systematyczność wykonywania projektu, jakość merytoryczną wykonania projektu, jakość edytorską wykonania projektu, ustna obronę projektów sprawdzająca posiadaną wiedzę.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podbudowaną teoretycznie wiedzę umożliwiającą wyznaczanie wielkości potoków pasażerskich, zaprojektowanie linii komunikacyjnej: określenia jej trasy i parametrów (częstotliwość, liczba kursów, czas trwania kursu, prędkości komunikacyjne, liczba pojazdów) oraz dla sporządzanie rozkładu jazdy i wykresu ruchu dla linii. W zakresie potrzebnym dla specjalności Logistyka i technologia transportu samochodowego.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ustną obronę projektów sprawdzająca posiadaną wiedzę.</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niezbędne do projektowania z różnych źródeł, oceniając ich przydatność oraz przetwarzać i integrować uzyskane informacje, następnie dokonywać ich interpretacji.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Potrafi sporządzać opisy techniczne oraz obliczenia i rysunki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P6U_U, 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2026-08-19T23:20:26+02:00</dcterms:created>
  <dcterms:modified xsi:type="dcterms:W3CDTF">2026-08-19T23:20:26+02:00</dcterms:modified>
</cp:coreProperties>
</file>

<file path=docProps/custom.xml><?xml version="1.0" encoding="utf-8"?>
<Properties xmlns="http://schemas.openxmlformats.org/officeDocument/2006/custom-properties" xmlns:vt="http://schemas.openxmlformats.org/officeDocument/2006/docPropsVTypes"/>
</file>