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profesor, Zakład Inżynierii Systemów Transportowych i Logistyki,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1 godz., udział w egzaminie 2 godz., praca własna studenta z dokumentami, literaturą i ustawami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i umiejętności w zakresie wybranych elementów aktualnego prawa transportowego obowiązującego w Polsce oraz Unii Europejskiej.</w:t>
      </w:r>
    </w:p>
    <w:p>
      <w:pPr>
        <w:keepNext w:val="1"/>
        <w:spacing w:after="10"/>
      </w:pPr>
      <w:r>
        <w:rPr>
          <w:b/>
          <w:bCs/>
        </w:rPr>
        <w:t xml:space="preserve">Treści kształcenia: </w:t>
      </w:r>
    </w:p>
    <w:p>
      <w:pPr>
        <w:spacing w:before="20" w:after="190"/>
      </w:pPr>
      <w:r>
        <w:rPr/>
        <w:t xml:space="preserve">Wykład:
Podstawowe pojęcia prawoznawstwa oraz źródła prawa transportowego. Drogi publiczne jako szczególne rodzaje nieruchomości, zadania i odpowiedzialność zarządcy drogi publicznej. Krajowe i międzynarodowe uwarunkowania prawne działalności gospodarczej w zakresie przewozu. Rodzaje umów oraz zasady prawa umów i zasady ich zawierania, ogólne warunki i regulaminy umów, umowy przewozu, umowa spedycji. Zasady przewozu osób i przesyłek bagażowych, bilet, list bagażowy, prawa i obowiązki przewoźnika oraz pasażera, przewozy grupowe. Zasady przewozu towarów, prawa i obowiązki przewoźnika oraz wysyłającego i odbiorcy, list przewozowy, likwidacja przesyłki. Odpowiedzialność cywilna za niewykonanie lub nienależyte wykonanie przewozu. Zasady wykonywania przewozu na gruncie prawa Unii Europejskiej.</w:t>
      </w:r>
    </w:p>
    <w:p>
      <w:pPr>
        <w:keepNext w:val="1"/>
        <w:spacing w:after="10"/>
      </w:pPr>
      <w:r>
        <w:rPr>
          <w:b/>
          <w:bCs/>
        </w:rPr>
        <w:t xml:space="preserve">Metody oceny: </w:t>
      </w:r>
    </w:p>
    <w:p>
      <w:pPr>
        <w:spacing w:before="20" w:after="190"/>
      </w:pPr>
      <w:r>
        <w:rPr/>
        <w:t xml:space="preserve">Egzamin pisemny obejmujący pytania testowe jednokrotnego wyboru oraz oceniane w skali 0 10 punktów pytania problemowe (kazusy) .
Student, który zaliczył przedmiot potrafi:
3.0	udzielić odpowiedzi na przynajmniej 55% pytań testowych oraz rozwiązać przynajmniej jeden problem praktyczny na 6 punktów.
3.5	udzielić odpowiedzi na przynajmniej 65% pytań testowych oraz rozwiązać przynajmniej jeden problem praktyczny na 6 punktów.
4.0	udzielić odpowiedzi na przynajmniej 75% pytań testowych oraz rozwiązać przynajmniej jeden problem praktyczny na 8 punktów. 
4.5	udzielić odpowiedzi na przynajmniej 85% pytań testowych oraz rozwiązać przynajmniej jeden problem praktyczny na 8 punktów.
5.0	udzielić odpowiedzi na przynajmniej 94% pytań testowych pytań testowych oraz rozwiązać przynajmniej jeden problem praktyczny na 10 punktów lub udzielić odpowiedzi na przynajmniej 75% pytań testowych i rozwiązać co najmniej dwa problemy praktyczne na łącznie 16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uzupełniająca:
1) Wskazane akty prawne regulujące prowadzenie działalności transportowej _x000B_w szczególności prawo przewozowe.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prawoznawstwa oraz dotyczące umów.</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Tr1A_W05, Tr1A_W10</w:t>
      </w:r>
    </w:p>
    <w:p>
      <w:pPr>
        <w:spacing w:before="20" w:after="190"/>
      </w:pPr>
      <w:r>
        <w:rPr>
          <w:b/>
          <w:bCs/>
        </w:rPr>
        <w:t xml:space="preserve">Powiązane charakterystyki obszarowe: </w:t>
      </w:r>
      <w:r>
        <w:rPr/>
        <w:t xml:space="preserve">I.P6S_WG.o, I.P6S_WK, III.P6S_WK, P6U_W</w:t>
      </w:r>
    </w:p>
    <w:p>
      <w:pPr>
        <w:keepNext w:val="1"/>
        <w:spacing w:after="10"/>
      </w:pPr>
      <w:r>
        <w:rPr>
          <w:b/>
          <w:bCs/>
        </w:rPr>
        <w:t xml:space="preserve">Charakterystyka W02: </w:t>
      </w:r>
    </w:p>
    <w:p>
      <w:pPr/>
      <w:r>
        <w:rPr/>
        <w:t xml:space="preserve">Zna i rozumie obowiązki zarządcy drogi publicznej i wynikającą z nich odpowiedzialność.</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Zna i rozumie zasady funkcjonowania przedsiębiorstw w zakresie wykonywania działalności transportowej w różnych obszarach transportu.</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I.P6S_WG.o, I.P6S_WK, P6U_W, III.P6S_WK</w:t>
      </w:r>
    </w:p>
    <w:p>
      <w:pPr>
        <w:keepNext w:val="1"/>
        <w:spacing w:after="10"/>
      </w:pPr>
      <w:r>
        <w:rPr>
          <w:b/>
          <w:bCs/>
        </w:rPr>
        <w:t xml:space="preserve">Charakterystyka W04: </w:t>
      </w:r>
    </w:p>
    <w:p>
      <w:pPr/>
      <w:r>
        <w:rPr/>
        <w:t xml:space="preserve">Ma uporządkowaną wiedzę w zakresie wykonywania działalności transportowej - zawierania i wykonywania umów w zakresie transportu osób, bagażu i towarów, a także wynikającej stąd odpowiedzialności.</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Tr1A_K02, Tr1A_K05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2026-08-20T03:09:42+02:00</dcterms:created>
  <dcterms:modified xsi:type="dcterms:W3CDTF">2026-08-20T03:09:42+02:00</dcterms:modified>
</cp:coreProperties>
</file>

<file path=docProps/custom.xml><?xml version="1.0" encoding="utf-8"?>
<Properties xmlns="http://schemas.openxmlformats.org/officeDocument/2006/custom-properties" xmlns:vt="http://schemas.openxmlformats.org/officeDocument/2006/docPropsVTypes"/>
</file>