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CAD w modelowaniu środków transportu</w:t>
      </w:r>
    </w:p>
    <w:p>
      <w:pPr>
        <w:keepNext w:val="1"/>
        <w:spacing w:after="10"/>
      </w:pPr>
      <w:r>
        <w:rPr>
          <w:b/>
          <w:bCs/>
        </w:rPr>
        <w:t xml:space="preserve">Koordynator przedmiotu: </w:t>
      </w:r>
    </w:p>
    <w:p>
      <w:pPr>
        <w:spacing w:before="20" w:after="190"/>
      </w:pPr>
      <w:r>
        <w:rPr/>
        <w:t xml:space="preserve">dr inż. Grzegorz Dobrzyński; ad.,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113 godz., w tym: praca na wykładach 15 godz., praca na ćwiczeniach projektowych 30 godz., zapoznanie się ze wskazaną literaturą 15 godz., samodzielne opracowanie projektów 10 godz., przygotowanie się do kolokwiów 10 godz., indywidualna praca z programem 30 godz., konsultacje 3 godz. (w tym konsultacje w zakresie ćwiczeń projektowych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(48 godz., w tym: praca na wykładach 15 godz., praca na ćwiczeniach projektowych 30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(72 godz., w tym: praca na ćwiczeniach projektowych 30 godz., samodzielne opracowanie projektów 30 godz., indywidualna praca z programem 10 godz., konsultacje w zakresie ćwiczeń projektowych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zasad oraz umiejętność praktycznego wykorzystania inżynierskiej dokumentacji 2D i 3D. Znajomość podstawowych praw i zasad mechaniki ogólnej oraz umiejętność ich zastosowania w badaniu ruchu prostych obiektów technicznych. </w:t>
      </w:r>
    </w:p>
    <w:p>
      <w:pPr>
        <w:keepNext w:val="1"/>
        <w:spacing w:after="10"/>
      </w:pPr>
      <w:r>
        <w:rPr>
          <w:b/>
          <w:bCs/>
        </w:rPr>
        <w:t xml:space="preserve">Limit liczby studentów: </w:t>
      </w:r>
    </w:p>
    <w:p>
      <w:pPr>
        <w:spacing w:before="20" w:after="190"/>
      </w:pPr>
      <w:r>
        <w:rPr/>
        <w:t xml:space="preserve">Wykład: 100 osób, ćwiczenia projektowe: 18 osób.</w:t>
      </w:r>
    </w:p>
    <w:p>
      <w:pPr>
        <w:keepNext w:val="1"/>
        <w:spacing w:after="10"/>
      </w:pPr>
      <w:r>
        <w:rPr>
          <w:b/>
          <w:bCs/>
        </w:rPr>
        <w:t xml:space="preserve">Cel przedmiotu: </w:t>
      </w:r>
    </w:p>
    <w:p>
      <w:pPr>
        <w:spacing w:before="20" w:after="190"/>
      </w:pPr>
      <w:r>
        <w:rPr/>
        <w:t xml:space="preserve">Eksperymentalne zastosowanie systemów CAD we wspomaganiu prac inżynierskich. Poznanie standardów, zasad i narzędzi tworzenia inżynierskiej dokumentacji trójwymiarowej oraz podstawy analiz inżynierskich wspomaganych komputerowo (CAx).</w:t>
      </w:r>
    </w:p>
    <w:p>
      <w:pPr>
        <w:keepNext w:val="1"/>
        <w:spacing w:after="10"/>
      </w:pPr>
      <w:r>
        <w:rPr>
          <w:b/>
          <w:bCs/>
        </w:rPr>
        <w:t xml:space="preserve">Treści kształcenia: </w:t>
      </w:r>
    </w:p>
    <w:p>
      <w:pPr>
        <w:spacing w:before="20" w:after="190"/>
      </w:pPr>
      <w:r>
        <w:rPr/>
        <w:t xml:space="preserve">Wykład: 
Wprowadzenie do systemów CAx, podział tych systemów. Zasady projektowania bryłowego. Zasady projektowania współbieżnego z wykorzystaniem systemów CAx. 
Obliczenia wytrzymałościowe z wykorzystaniem technik MES. Rodzaje więzów oraz warunków brzegowych i początkowych definiowanych w systemach CAx. 
Ćwiczenia projektowe: 
Modelowanie części o kształtach prostokreślnych, modelowanie części na podstawie rysunków 2D, modelowanie kształtów swobodnych, tworzenie modeli sparametryzowanych z wymiarami zależnymi funkcyjnie, budowa zespołów części, symulacje kinematyczne, generowanie dokumentacji płaskiej (2D) na podstawie modeli bryłowych, eksport do uniwersalnych formatów zapisu. Budowa modeli MES, definiowanie więzów i obciążeń. Analiza wyników. Iteracyjne zwiększanie dokładności obliczeń MES. Modelowanie człowieka w systemach CAx. Wykorzystanie systemów CAx do szybkiego prototypowania.</w:t>
      </w:r>
    </w:p>
    <w:p>
      <w:pPr>
        <w:keepNext w:val="1"/>
        <w:spacing w:after="10"/>
      </w:pPr>
      <w:r>
        <w:rPr>
          <w:b/>
          <w:bCs/>
        </w:rPr>
        <w:t xml:space="preserve">Metody oceny: </w:t>
      </w:r>
    </w:p>
    <w:p>
      <w:pPr>
        <w:spacing w:before="20" w:after="190"/>
      </w:pPr>
      <w:r>
        <w:rPr/>
        <w:t xml:space="preserve">Wykład: ocena formująca -  2 pisemne lub ustne sprawdziany po 3 pytania, dotyczące wybranych zagadnień teoretycznych; fakultatywna ocena podsumowująca: pisemny sprawdzian zawierający 6 pytań otwartych. 
Ćwiczenia projektowe: ocena formująca - sprawdzenie poprawnego wykonania zadania w oprogramowaniu; fakultatywna ocena podsumowująca: wykonanie 2 samodzielnych projektów.
Ocena zintegrowana: średnia arytmetyczna ocen z poszczególnych form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Domański, SolidWorks 2014. Projektowanie maszyn i konstrukcji. Praktyczne przykłady (ebook) Helion 2014; 
2. Wojciech Skarka, CATIA : podstawy modelowania i zapisu konstrukcji, Helion 2005; 
3. Krzysztof Sokół, CATIA - Wykorzystanie metody elementów skończonych w obliczeniach inżynierskich, Helion 2014;
4. Marek Wyleżoł, Modelowanie bryłowe w systemie CATIA : przykłady i ćwiczenia, Helion 2002;
5. Praca pod redakcją J. Wróbla.: Technika komputerowa dla mechaników – laboratorium. OWPW 2004. </w:t>
      </w:r>
    </w:p>
    <w:p>
      <w:pPr>
        <w:keepNext w:val="1"/>
        <w:spacing w:after="10"/>
      </w:pPr>
      <w:r>
        <w:rPr>
          <w:b/>
          <w:bCs/>
        </w:rPr>
        <w:t xml:space="preserve">Witryna www przedmiotu: </w:t>
      </w:r>
    </w:p>
    <w:p>
      <w:pPr>
        <w:spacing w:before="20" w:after="190"/>
      </w:pPr>
      <w:r>
        <w:rPr/>
        <w:t xml:space="preserve">epw.pw.edu.pl lub TEAMS;</w:t>
      </w:r>
    </w:p>
    <w:p>
      <w:pPr>
        <w:keepNext w:val="1"/>
        <w:spacing w:after="10"/>
      </w:pPr>
      <w:r>
        <w:rPr>
          <w:b/>
          <w:bCs/>
        </w:rPr>
        <w:t xml:space="preserve">Uwagi: </w:t>
      </w:r>
    </w:p>
    <w:p>
      <w:pPr>
        <w:spacing w:before="20" w:after="190"/>
      </w:pPr>
      <w:r>
        <w:rPr/>
        <w:t xml:space="preserve">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techniki modelowania geometrii w systemach CAD oraz ma wiedzę na temat standardów eksportu i wymiany danych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Tr1A_W10, Tr1A_W07</w:t>
      </w:r>
    </w:p>
    <w:p>
      <w:pPr>
        <w:spacing w:before="20" w:after="190"/>
      </w:pPr>
      <w:r>
        <w:rPr>
          <w:b/>
          <w:bCs/>
        </w:rPr>
        <w:t xml:space="preserve">Powiązane charakterystyki obszarowe: </w:t>
      </w:r>
      <w:r>
        <w:rPr/>
        <w:t xml:space="preserve">I.P6S_WG.o, I.P6S_WK, P6U_W</w:t>
      </w:r>
    </w:p>
    <w:p>
      <w:pPr>
        <w:keepNext w:val="1"/>
        <w:spacing w:after="10"/>
      </w:pPr>
      <w:r>
        <w:rPr>
          <w:b/>
          <w:bCs/>
        </w:rPr>
        <w:t xml:space="preserve">Charakterystyka W02: </w:t>
      </w:r>
    </w:p>
    <w:p>
      <w:pPr/>
      <w:r>
        <w:rPr/>
        <w:t xml:space="preserve">Zna metody analizy MES w programach CAD</w:t>
      </w:r>
    </w:p>
    <w:p>
      <w:pPr>
        <w:spacing w:before="60"/>
      </w:pPr>
      <w:r>
        <w:rPr/>
        <w:t xml:space="preserve">Weryfikacja: </w:t>
      </w:r>
    </w:p>
    <w:p>
      <w:pPr>
        <w:spacing w:before="20" w:after="190"/>
      </w:pPr>
      <w:r>
        <w:rPr/>
        <w:t xml:space="preserve">Ocena formująca: 2 pisemne lub ustne sprawdziany po 3 pytania dotyczące wybranych zagadnień teoretycznych; fakultatywna ocena podsumowująca: pisemny sprawdzian zawierający 6 pytań otwartych;  wymagana odpowiedź na co najmniej 50% pytań .</w:t>
      </w:r>
    </w:p>
    <w:p>
      <w:pPr>
        <w:spacing w:before="20" w:after="190"/>
      </w:pPr>
      <w:r>
        <w:rPr>
          <w:b/>
          <w:bCs/>
        </w:rPr>
        <w:t xml:space="preserve">Powiązane charakterystyki kierunkowe: </w:t>
      </w:r>
      <w:r>
        <w:rPr/>
        <w:t xml:space="preserve">Tr1A_W07, Tr1A_W10</w:t>
      </w:r>
    </w:p>
    <w:p>
      <w:pPr>
        <w:spacing w:before="20" w:after="190"/>
      </w:pPr>
      <w:r>
        <w:rPr>
          <w:b/>
          <w:bCs/>
        </w:rPr>
        <w:t xml:space="preserve">Powiązane charakterystyki obszarowe: </w:t>
      </w:r>
      <w:r>
        <w:rPr/>
        <w:t xml:space="preserve">P6U_W, 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wykorzystania oprogramowania CAx w rozwiązywaniu zadań inżynierskich</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planować i przeprowadzać symulacje komputerowe z wykorzystaniem technik CAD/MES, interpretować uzyskane wyniki i wyciągać wnioski</w:t>
      </w:r>
    </w:p>
    <w:p>
      <w:pPr>
        <w:spacing w:before="60"/>
      </w:pPr>
      <w:r>
        <w:rPr/>
        <w:t xml:space="preserve">Weryfikacja: </w:t>
      </w:r>
    </w:p>
    <w:p>
      <w:pPr>
        <w:spacing w:before="20" w:after="190"/>
      </w:pPr>
      <w:r>
        <w:rPr/>
        <w:t xml:space="preserve">Sprawdzian umiejętności - wykonanie zadania w systemie CAD z wykorzystaniem komputera. Wymagane jest otrzymanie 6 pkt. z możliwych 10.  Ocena fakultatywna - projekt indywidualny. </w:t>
      </w:r>
    </w:p>
    <w:p>
      <w:pPr>
        <w:spacing w:before="20" w:after="190"/>
      </w:pPr>
      <w:r>
        <w:rPr>
          <w:b/>
          <w:bCs/>
        </w:rPr>
        <w:t xml:space="preserve">Powiązane charakterystyki kierunkowe: </w:t>
      </w:r>
      <w:r>
        <w:rPr/>
        <w:t xml:space="preserve">Tr1A_U10, Tr1A_U11</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2026-03-24T15:35:14+01:00</dcterms:created>
  <dcterms:modified xsi:type="dcterms:W3CDTF">2026-03-24T15:35:14+01:00</dcterms:modified>
</cp:coreProperties>
</file>

<file path=docProps/custom.xml><?xml version="1.0" encoding="utf-8"?>
<Properties xmlns="http://schemas.openxmlformats.org/officeDocument/2006/custom-properties" xmlns:vt="http://schemas.openxmlformats.org/officeDocument/2006/docPropsVTypes"/>
</file>