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Sylwia Bęczkowska,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 w tym: praca na wykładach 30 godz., studiowanie literatury przedmiotu 12 godz., przygotowanie się do egzaminu 10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 </w:t>
      </w:r>
    </w:p>
    <w:p>
      <w:pPr>
        <w:keepNext w:val="1"/>
        <w:spacing w:after="10"/>
      </w:pPr>
      <w:r>
        <w:rPr>
          <w:b/>
          <w:bCs/>
        </w:rPr>
        <w:t xml:space="preserve">Metody oceny: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wiedzę w zakresie wykonywania pomiarów z wykorzystaniem różnych metod pomiarowych </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spacing w:before="20" w:after="190"/>
      </w:pPr>
      <w:r>
        <w:rPr>
          <w:b/>
          <w:bCs/>
        </w:rPr>
        <w:t xml:space="preserve">Powiązane charakterystyki kierunkowe: </w:t>
      </w:r>
      <w:r>
        <w:rPr/>
        <w:t xml:space="preserve">Tr1A_W03, Tr1A_W07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I.P6S_UW.o, P6U_U</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 </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kolokwia. Każde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2026-10-21T14:16:43+02:00</dcterms:created>
  <dcterms:modified xsi:type="dcterms:W3CDTF">2026-10-21T14:16:43+02:00</dcterms:modified>
</cp:coreProperties>
</file>

<file path=docProps/custom.xml><?xml version="1.0" encoding="utf-8"?>
<Properties xmlns="http://schemas.openxmlformats.org/officeDocument/2006/custom-properties" xmlns:vt="http://schemas.openxmlformats.org/officeDocument/2006/docPropsVTypes"/>
</file>