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Łucja Dybowska-Sarapuk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47h w tym:
a) wykład – 15h
b) ćwiczenia - 15h
c) laboratorium - 15h
d) konsultacje - 2h
2) Praca własna studenta 40h, w tym:
a) przygotowania do zadań laboratoryjnych i wykonania sprawozdań - 15h
b) studia literatury – 10h
c) przygotowanie do ćwiczeń i prezentacje - 15h
w sumie: 87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52h, w tym:
a) wykład – 15h
b) ćwiczenia - 15h
c) laboratorium - 15h
d) konsultacje - 7h
suma: 52h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47h w tym:
a) wykład – 15h
b) ćwiczenia - 15h
c) laboratorium - 15h
d) konsultacje - 2h
2) Praca własna studenta 40h, w tym:
a) przygotowania do zadań laboratoryjnych i wykonania sprawozdań - 15h
b) studia literatury – 10h
c) przygotowanie do ćwiczeń i prezentacje - 15h
w sumie: 87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zarówno naukowej jak i przemysłowej, zgodnie ze współczesnymi wymaganiami środowiska naukowego i otoczenia społeczno-gospodarczego. Zakres przedmiotu obejmuje szeroki zbiór zagadnień od pozyskania finansowania na prace badawcze, przez organizację zespołu badawczego i zaplecza technicznego, planowanie i prowadzenie eksperymentu, po umiejętność prezentowania i publikowania wyników. Uczestnik zdobędzie umiejętności zidentyfikowania i formułowania problemu badawczego przez analizę informacji i syntezę wiedzy, pozna zasady przygotowywania wniosków o finansowanie projektu badawczego lub propozycji inwestorskiej na prace rozwojowe, a także zapozna się ze strukturą publikacji naukowych i z technikami zrozumiałego przekazywanie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Definiowanie problemu badawczego i waga odpowiedniej nomenklatury. Techniki stosowane do analizy problemów: metoda naukowa, metoda Feinmana, metoda sokratyczna. Poszukiwanie informacji w źródłach literaturowych (publikacje, patenty, doniesienia medialne), analiza informacji pod kątem wiarygodności i przydatności. Planowanie eksperymentu od strony merytorycznej, kompetencji zespołu, zasobów, harmonogramu i budżetu. Dokumentowanie i analiza wyników badań, wraz z dyskusją i wkładem w rozwój dziedziny naukowej. Upowszechnianie wyników badań: publikacje naukowe, prezentacje naukowe, plakaty konferencyjne, doniesienia medialne. Źródła finansowania prac badawczych w środowisku naukowym i przemysłowym. Przedstawienie struktury administracyjnej jednostek naukowych i badawczo-rozwojowych. Koncepcja open science. 
Projekt: Opracowanie koncepcji projektu badawczego na podstawie stanu wiedzy ze źródeł literaturowych i patentów. Prezentacja wyników analizy literaturowej, wyników badań, opracowanie wniosku o finansowanie badań naukowych i przemysłowych.
Laboratorium: Przygotowanie planu eksperymentu i realizacja dla wybranych procesów z zakresu technologii elektroniki, wytwarzania przyrostowego, technologii nanokompozytów. Zapoznanie ze stanowiskami badawczymi w jednostce naukowej, w jednostce badawczo-rozwojowej i w dziale badawczo-rozwojowym MSP.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wniosku o finansowanie badań (40%), ocena projektu (30%), ocena realizacji eksperymentów laboratoryjnych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2013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wniosku o finansowanie projektu badawczego.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TB_U01: </w:t>
      </w:r>
    </w:p>
    <w:p>
      <w:pPr/>
      <w:r>
        <w:rPr/>
        <w:t xml:space="preserve">Potrafi zaplanować i przeprowadzić eksperymenty badawcze
Potrafi przeprowadzić analizę informacji literaturowej
Potrafi wyciągnąć wnioski z wyników badań i je zaprezentować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jakości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2026-09-30T17:13:21+02:00</dcterms:created>
  <dcterms:modified xsi:type="dcterms:W3CDTF">2026-09-30T17:13:21+02:00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