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obecność na wykładach 30 godz.,
spotkania projektowe 15 godz.,
konsultacje 2 godz.,
obecność na egzaminie 3 godz.
2.	praca własna studenta – 55  godz., w tym
przygotowanie do zadania projektowego 5 godz.,
realizacja projektu 25 godz.
przygotowanie do egzaminu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1,90 pkt. ECTS, co odpowiada 50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pkt. ECTS, co odpowiada 15 godz. spotkań projektowych plus 30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podstawami przetwarzania multimediów. Wymagana będzie również umiejętność programowania w językach C/C++ lub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w:t>
      </w:r>
    </w:p>
    <w:p>
      <w:pPr>
        <w:keepNext w:val="1"/>
        <w:spacing w:after="10"/>
      </w:pPr>
      <w:r>
        <w:rPr>
          <w:b/>
          <w:bCs/>
        </w:rPr>
        <w:t xml:space="preserve">Treści kształcenia: </w:t>
      </w:r>
    </w:p>
    <w:p>
      <w:pPr>
        <w:spacing w:before="20" w:after="190"/>
      </w:pPr>
      <w:r>
        <w:rPr/>
        <w:t xml:space="preserve">Wykład:
1.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(1h).
2.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(2h).
3.	Podstawowe metody kodowania odwracalnego: schematy ogólne i paradygmaty bezstratnych metod kompresji, kodery długości sekwencji, Shannona-Fano, Huffmana (statyczny i dynamiczny), Golomba, i adaptacyjne modele kontekstowe (3h).
4.	Efektywne metody bezstratnej kompresji danych: kodowanie arytmetyczne (m.in. szybkie kodeki binarne typu BAC i FBAC), numeryczne (ABS, tANS, rANS), słownikowe (m.in. przegląd archiwizerów rodziny ZIP) (6h). 
5.	Metody predykcyjne (wstecz, wprzód, DPCM, nieliniowe), predykcja w pętli rekonstrukcji z kwantyzacją, metody szeregowania pikseli, predykcja 2-D : (adaptacyjne modele przełączane, interpolacja międzypikselowa HINT, kilkuetapowe), modelowanie kontekstu, kwantyzacja kontekstu (CALIC, JPEG-LS), metoda PPM (3h).
6.	Podstawy metod selekcji informacji: teoria zniekształceń źródeł informacji, optymalizacja R-D, średnia informacja wzajemna, metody kwantyzacji (skalarna, wektorowa, nieliniowa) kryteria i metody oceny jakości rekonstrukcji danych, pętla rekonstrukcji z kwantyzacją (2h).
7.	Kodowanie transformacyjne, transformacje 1D/2D, przekształcenie KLT, transformacja kosinusowa/sinusowa, efektywność transformacji, całkowitoliczbowe przybliżenia transformacje (Hadamarda, wersje zastosowane w standardach wideo), selekcja współczynników transformaty, transformacja falkowa, dekompozycja wielopoziomowa, flaki Haara, 5x3 i 9x7, implementacja splotowa i za pomocą filtru drabinkowego, filtrowanie na granicach. (2h)
8.	Wybrane standardy kompresji obrazów: JPEG, JPEG 2000, GIF, PNG, JPEG-LS, użyte metody transformacji, modelowania i kodowania binarnego (3h).
9.	Wybrane standardy kompresji sekwencji obrazów MPEG (H.26x), wzrost stopnia złożoności i efektywności kompresji w kolejnych standardach, typy ramek wideo, struktury grupy obrazów, estymacja i kompensacja ruchu, dostępne tryby kodowania, użyte metody transformacji, predykcji i kodowania binarnego (3h)
10.	Kodowania dźwięku (MPEG -1/2/4, AAC) (2h).
11.	Wybrane problemy implementacji koderów: efektywność kompresji, regulacja stopnia kompresji, przepustowość, opóźnienie, zasoby obliczeniowe, skalowalność obliczeniowa, (2h).
12.	Kompresja wykorzystująca sieci neuronowe, wybór trybów kodowania wspomagany sieciami neuronowymi, predykcja przez sieci neuronowe, kompresja za pomocą autoenkoderów neuronowych (1h) 
Projekt: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dotyczy samodzielnej realizacji prostych aplikacji kodeków (według kodu Huffmana, arytmetycznego, Golomba, słownikowego, predykcji, transformacji, kwantyzacji, RLE, itp.) oraz narzędzi wspomagających (do liczenia entropii, do eksperymentalnej weryfikacji określonych kodeków); Projekty mogą dotyczyć również optymalizacji i testowania kodeków złożonych z wykorzystaniem dostępnych pakietów oprogramowania oraz sprzętowej syntezy wysokopoziomowej wybranych metod kompresji;
</w:t>
      </w:r>
    </w:p>
    <w:p>
      <w:pPr>
        <w:keepNext w:val="1"/>
        <w:spacing w:after="10"/>
      </w:pPr>
      <w:r>
        <w:rPr>
          <w:b/>
          <w:bCs/>
        </w:rPr>
        <w:t xml:space="preserve">Metody oceny: </w:t>
      </w:r>
    </w:p>
    <w:p>
      <w:pPr>
        <w:spacing w:before="20" w:after="190"/>
      </w:pPr>
      <w:r>
        <w:rPr/>
        <w:t xml:space="preserve">Przedmiot jest oceniany na podstawie sumy punktów uzyskanych z egzaminu (max 50 pkt) oraz projektu (max 50 pkt) - warunkiem zaliczenia przedmiotu jest: uzyskanie łącznie min 51 pkt, w tym przynajmniej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K. Sayood, "Kompresja danych. Wprowadzenie", READ ME, 2002.
3.	D. Salomon, "A concise introduction to data compression", Springer, 2008.
4.	A. Przelaskowski, "Falkowe metody kompresji danych obrazowych", Prace Naukowe - Elektronika, z. 138, Oficyna Wydawnicza PW, 2002.
5.	W. Skarbek, "Metody reprezentacji obrazów cyfrowych", Akademicka Oficyna Wydawnicza PLJ, W-wa 1993W. 
6.	Skarbek (red.), "Multimedia. Algorytmy i standardy kompresji", Akademicka Oficyna Wydawnicza PLJ, W-wa 1998. 
7.	A. Drozdek, "Wprowadzenie do kompresji danych", WNT, 1999. 
8.	M. Rabbani, P. W. Jones, "Digital Image Compression Techniques", SPIE Press, 1991.
9.	M. Domański, "Zaawansowane techniki kompresji obrazów i sekwencji wizyjnych", Wydawnictwo Politechniki Poznańskiej,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2026-08-20T16:34:53+02:00</dcterms:created>
  <dcterms:modified xsi:type="dcterms:W3CDTF">2026-08-20T16:34:53+02:00</dcterms:modified>
</cp:coreProperties>
</file>

<file path=docProps/custom.xml><?xml version="1.0" encoding="utf-8"?>
<Properties xmlns="http://schemas.openxmlformats.org/officeDocument/2006/custom-properties" xmlns:vt="http://schemas.openxmlformats.org/officeDocument/2006/docPropsVTypes"/>
</file>