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gier komputerowych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WGK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konsultacjach 2 godz.
2.	praca własna studenta – 56  godz., w tym
przygotowanie do sprawdzianów 8 godz.,
przygotowanie do laboratorium 8 godz.,
realizacja projektu 40 godz.
Łączny nakład pracy studenta wynosi 118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2,64 pkt. ECTS, co odpowiada 15 godz. ćwiczeń laboratoryjnych plus 8 godz. przygotowań do laboratorium plus 55 godzin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Oczekuje się, iż uczestnicy przedmiotu będą posiadali podstawową wiedzę z grafiki komputerowej w zakresie metod modelowania i wizualizacji.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Nauka projektowania i wytwarzania gier komputerowych przy wykorzystaniu nowoczesnych, profesjonalnych środowisk programistycznych, określanych zwykle jako silniki gier.  
</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Engine 4 (UE4). Silnik ten jest dziś silnikiem wiodącym w przemyśle gier komputerowych i wykorzystywany jest przez wiele profesjonalnych studiów deweloperskich. Wykładowi towarzyszą seanse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UE4).
Wykład:
Informacje ogólne o silniku gry: co to jest silnik gry, podstawowe składniki silnika gry, architektura i poszczególne moduły silnika gry.
Cykl produkcyjny tworzenia gry: od dokumentacji wstępnej projektu do prototypu świata gry i rozgrywki, prototypowanie świata gry na przykładzie UE4, siatki trójkątów i BSP, zastosowanie operatorów CSG, narzędzia modelowania geometrii BSP.
Prototypowanie świata gry: złożona struktura zasobów geometrycznych wykorzystywanych w grach, typy zasobów gry w UE4, różnice między zasobami, aktorami, a klasami; zarządzanie zasobami w UE4 – zadania Content Browsera;
Prototypowanie rozgrywki: wprowadzenie do systemu Blueprint, programowanie przy wykorzystaniu blueprintów jako programowanie zorientowane obiektowo; klasy, zdarzenia i funkcje, rodzaje klas blueprintowych; zmienne składowe, komponenty, kompozycja i dziedziczenie w blueprintach, edytor klas blueprintowych.
Prototypowanie rozgrywki (cd) oraz Programowanie w systemie Blueprint (cd.): elementy interaktywne świata gry, timeline, operacje na komponentach klas, kontrola przepływu w funkcjach blueprintowych, Construction Script jako analog konstruktora w OOP.
Komunikacja miedzy klasami oraz inne aspekty programowania w systemie Blueprint: komunikacja bezpośrednia i poprzez dynamiczne rzutowanie typu, przesyłanie zdarzeń (event dispatching), interfejsy i polimorfizm, referencje i polimorfizm, funkcje autonomiczne, makrodefinicje, biblioteki funkcji i makrodefinicji, tablice.
Ruch, interakcje między aktorami, kolizje: kategorie mobilności obiektów w grach komputerowych, rodzaje mobilności aktorów w UE4, przyczyny ruchu obiektów w grach komputerowych, wykrywanie kolizji, bryły kolizji w blueprintach, aktorzy-wyzwalacze (trigger volumes), zdarzenia: intersekcje i uderzenia, filtrowanie kolizji i kanały kolizji w UE4, rezultaty kolizji a zdarzenia, kolizje a śledzenie promieni i innych rodzajów prymitywów geometrycznych.
Interaktywne sterowani ruchem aktorów i kamer w UE4: transformacje aktorów, kamery jako autonomiczni aktorzy oraz komponenty, kontroler gracza (Player Controller), urządzenia sterujące, hierarchia przekazywania sygnału wejścia, Pionek (Pawn) oraz jego zawładnięcie przez kontroler gracza, klasy Pionka.
Animacja szkieletowa (1): ogólna idea animacji szkieletowej, szkielet, przekształcenia kości, skinning i mieszanie wierzchołków (vertex blending), animacje elementarne i złożone, przekierowanie animacji (retargetting), mieszanie animacji, przestrzenie mieszania i blueprinty animacji.
Animacja szkieletowa (2): rodzaje przestrzeni mieszania, wykorzystanie animacji szkieletowych w świecie gry, zastosowanie bluprintów animacji, graf zdarzeń i graf animacji, operacje mieszania w grafie animacji.
Animacja szkieletowa (3): idea maszyny stanu animacji, maszyna stanów animacji w UE4, programowanie stanów, przejść oraz przejść złożonych (conduit), animacja addytywna, zasób Aim Offset – jego tworzenie i wykorzystanie, łączenie aktorów – gniazdka.
Sztuczna inteligencja w grach (1): SI akademicka vs. SI w grach komputerowych, główne zagadnienia SI w grach, popularne metody implementacji SI w grach, drzewa decyzyjne, skończone maszyny stanów, hierarchiczne maszyny stanów, drzewa zachowań, podejmowanie decyzji w UE4 – zasoby: behavior tree i blackboard, trawersacja drzewa zachowań, węzły selector oraz sequence.
Sztuczna inteligencja w UE4 (2): dekoratory: idea i ich implementacja w UE4, dekoratory jako obserwatorzy – generowanie przerwań, serwisy, kontroler SI (AI Controller) i jego związek z klasą Pionka i drzewem zachowań, budowa Blackboarda i operacje zapisu/odczytu jego kluczy.
Sztuczna inteligencja w UE4 (3): węzły zadań (Task) i ich rola oraz możliwości, zadania predefiniowane, programowanie zadań, dekoratory predefiniowane, programowanie dektoratorów, programowanie serwisów, wpływ serwisów na kontrolę przepływu w drzewie zachowań, zagadnienia nawigacji w świecie gry (pathfinding), siatki nawigacji, komponenty symulowania zmysłów w UE4.
Laboratorium:
	Na kolejnych seansach laboratoryjnych uczestnicy przedmiotu ćwiczą przy komputerach, pod kierunkiem prowadzącego, wykorzystanie w praktyce narzędzi i metod przedstawianych na wykładzie.
Projekt:
W ramach projektu uczestnicy przedmiotu, w zespołach dwuosobowych, albo implementują swój własny silnik gry i demonstrują jego działanie na przykładzie stworzonej przez siebie prostej gry, albo tworzą bardziej złożoną grę przy wykorzystaniu silnika istniejącego (w szczególności UE4).
</w:t>
      </w:r>
    </w:p>
    <w:p>
      <w:pPr>
        <w:keepNext w:val="1"/>
        <w:spacing w:after="10"/>
      </w:pPr>
      <w:r>
        <w:rPr>
          <w:b/>
          <w:bCs/>
        </w:rPr>
        <w:t xml:space="preserve">Metody oceny: </w:t>
      </w:r>
    </w:p>
    <w:p>
      <w:pPr>
        <w:spacing w:before="20" w:after="190"/>
      </w:pPr>
      <w:r>
        <w:rPr/>
        <w:t xml:space="preserve">Zajęcia laboratoryjne mają charakter szkoleniowy (ang. tutorials). Prowadzący omawia kolejne kroki w procesie tworzenia elementów gry komputerowej, przedstawiając na ekranie elementy interfejsu i na tym tle formułuje dla studentów na bieżąco niewielkie zadania laboratoryjne związane z tematem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D.H. Eberly, 3D Game Engine Design, 2nd ed. , Morgan Kaufmann, 2006.
J. Gregory, Game Engine Architecture, A K Peters/CRC Press, 2009.
https://docs.unrealengine.com
Brendel Sewell, Blueprints Visual Scripting for Unreal Engine, Packt Publishing 2015.
Aram Cookson, i inni, Unreal Engine 4 Game Development in 24 hours,SAMS, 2016.
Nicola Valcasara, Unreal Engine Game Development Bluprints, Packt Publishing, 2015.
Peter Newton, Unreal Engine 4 AI Programming Essentials, Packt Publishing, 2016.
Katax Emperore, Devin Sherry, Unreal Engine Physics Essentials, Packt Publishing 2015.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https://usosweb.usos.pw.edu.pl/kontroler.php?_action=katalog2/przedmioty/pokazPrzedmiot&amp;prz_kod=103A-INIMU-MSP-WGK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2026-06-26T21:25:36+02:00</dcterms:created>
  <dcterms:modified xsi:type="dcterms:W3CDTF">2026-06-26T21:25:36+02:00</dcterms:modified>
</cp:coreProperties>
</file>

<file path=docProps/custom.xml><?xml version="1.0" encoding="utf-8"?>
<Properties xmlns="http://schemas.openxmlformats.org/officeDocument/2006/custom-properties" xmlns:vt="http://schemas.openxmlformats.org/officeDocument/2006/docPropsVTypes"/>
</file>