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co odpowiada 30 godz. analizy ustaw i rozwiązywaniu podanych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Głównym celem przedmiotu jest wyposażenie Studenta w wiedzę o:
•	społeczno-kulturowych uwarunkowaniach językowego wymiaru prawa;
•	prawie i prawoznawstwie jako szczególnym przedmiocie badań;
•	budowie aktów normatywnych i porządku prawnego;
•	regułach posługiwania się tekstami prawnymi;
oraz w umiejętności:
•	posługiwania się podstawowymi pojęciami prawa i prawoznawstwa;
•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Wykłady dotyczą najważniejszych problemów, wyjaśnią kwestie teoretyczne (system pojęć) oraz stanowią wprowadzenie do studiowania szerszych problemów.
1.	Charakterystyka nauk prawnych. Różne koncepcje ujmowania prawa. Prawo a inne regulatory życia społecznego. Język prawny i prawniczy.
2.	Cechy organizacji państwowej. Funkcje państwa. Teorie pochodzenia państwa. Partie polityczne a lobby. Typ i forma państwa. Liberalny i interwencjonistyczny model państwa.
3.	Klasyfikacja organów władzy publicznej. Aparat państwowy i jego struktura. Samorząd terytorialny.
4.	Rodzaje wypowiedzi językowych. Norma prawna- właściwości i koncepcje budowy. Przepis prawny. Budowa aktu normatywnego. Praca z materiałem normatywnym.
5.	Zdarzenia prawne. Stosunek prawny. Podmiotowość prawna System prawny. Fakty prawotwórcze. Modele tworzenia prawa.
6.	Zagadnienia walidacyjne prawoznawstwa. Temporalny, przestrzenny i podmiotowy wymiar obowiązywania prawa. Wykładnia prawa i jej rodzaje. Reguły interpretacyjne i inferencyjne. Praca z materiałem normatywnym. Kazusy
7.	Przestrzeganie, stosowanie i wykonywanie prawa. Postawy wobec prawa. Praworządność. Demokratyczne państwo prawa. Pojęcie i zasady odpowiedzialności prawnej.
8.	Ogólna charakterystyka prawa cywilnego. Stosunek cywilnoprawny. Podmioty stosunków cywilnoprawnych (osoby fizyczne, osoby prawne). Przedmiot stosunku cywilnoprawnego. Czynności prawne
9.	Ogólna charakterystyka praw rzeczowych. Własność. Użytkowanie wieczyste. Ograniczone prawa rzeczowe. Posiadanie.
10.	Ogólna charakterystyka prawa rodzinnego. Małżeństwo. Rodzice i dzieci. Obowiązek alimentacyjny. Opieka i kuratela.
11.	Ogólna charakterystyka prawa spadkowego. Dziedziczenie ustawowe. Testamenty.
12.	Przedmiot prawa własności intelektualnej. Dzieło, wynalazek, znak towarowy, informacja. Podstawowe założenia i zasady prawa własności intelektualnej.
13.	Pojęcie dzieła. Twórca. Współautorstwo dzieła. Prawa osobiste i majątkowe twórcy, jego obowiązki. Rozporządzanie prawem do dzieła. Obrót gospodarczy. Licencje.
14.	Własność i inne prawa rzeczowe do dzieła. Dozwolony użytek publiczny i prywatny. Specyficzne elementy w prawie autorskim - programy komputerowe, Internet, bazy danych, wizerunek, prawa pokrewne. Ochrona prawa autorskiego na gruncie prawa międzynarodowego.
15.	Wynalazek. Procedura zgłoszeniowa w Urzędzie Patentowym. Patent - prawa i obowiązki wynikające z patentu. Wygaśnięcie patentu, unieważnienie patentu.
</w:t>
      </w:r>
    </w:p>
    <w:p>
      <w:pPr>
        <w:keepNext w:val="1"/>
        <w:spacing w:after="10"/>
      </w:pPr>
      <w:r>
        <w:rPr>
          <w:b/>
          <w:bCs/>
        </w:rPr>
        <w:t xml:space="preserve">Metody oceny: </w:t>
      </w:r>
    </w:p>
    <w:p>
      <w:pPr>
        <w:spacing w:before="20" w:after="190"/>
      </w:pPr>
      <w:r>
        <w:rPr/>
        <w:t xml:space="preserve">Przedmiot jest realizowany w formie wykładowej z aktywnym uczestnictwem studentów. Podstawą zaliczenia przedmiotu jest aktywność na wykładach, uzyskanie pozytywnych ocen z testu. Wykłady kończą się testem podsumowującym, który obejmuje wiedzę z wykładów oraz zalecanej literatury.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 Wolter, J. Ignatowicz, K. Stefaniuk, Prawo cywilne. Zarys części ogólnej, Warszawa 2009,
2.	Z. Radwański, Prawo cywilne - część ogólna, wyd. 13, Warszawa 2015,
3.	J. Ignatowicz, K. Stefaniuk, Prawo rzeczowe, wyd. 4 Warszawa 2012,
4.	E. Gniewek, Prawo rzeczowe, wyd. 10, Warszawa 2014,
5.	J. Ignatowicz, M. Nazar, Prawo rodzinne, wyd. 4, Warszawa 2012,
6.	E. Nowińska, U. Promińska, M. du Vall: "Prawo własności przemysłowej", LexisNexis 2010 - wybrane rozdziały;
7.	E. Nowińska, U. Promińska, K. Szczepanowska-Kozłowska "Własnośc przemysłowa i jej ochrona", LexisNexis 2014
8.	R. Markiewicz, J. Barta: Prawo autorskie i prawa pokrewne. Komentarz. Wyd. V, Wolters Kluwer 2011
 Literatura uzupełniająca:
1.	A. Bieliński, M. Pannert, Prawo cywilne - część ogólna. Prawo rzeczowe, Warszawa 2014,
2.	A. Doliwa, Prawo cywilne - część ogólna, wyd. 3, Warszawa 2012,
3.	A. Doliwa, Prawo rzeczowe, Warszawa 2010,
4.	T. Smyczyński, Prawo rodzinne i opiekuńcze, wyd. 7. Warszawa 2014.
5.	R. Markiewicz, J. Barta: Prawo autorskie i prawa pokrewne. Wolters Kluwer 2014,
6.	E. Nowińska, K. Szczepanowska-Kozłowska "System Prawa Handlowego. Tom 3. Prawo własności przemysłowej" C.H.Beck 2015
7.	R. Markiewicz, J. Barta: Prawo autorskie. T. 2 Umowy międzynarodowe i prawo Unii Europejskiej, wyd. 5 zm. rozszerzone.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https://usosweb.usos.pw.edu.pl/kontroler.php?_action=katalog2/przedmioty/pokazPrzedmiot&amp;prz_kod=103A-xxxxx-ISP-PRAWO</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mechanizmy funkcjonowania prawa, zna podstawowe konstrukcje oraz pojęcia prawne</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charakterystyki kierunkowe: </w:t>
      </w:r>
      <w:r>
        <w:rPr/>
        <w:t xml:space="preserve">W13, W14</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W2: </w:t>
      </w:r>
    </w:p>
    <w:p>
      <w:pPr/>
      <w:r>
        <w:rPr/>
        <w:t xml:space="preserve">ma podstawową wiedzę dotyczącą relacji prawnych dopuszczalnych na terytorium RP pomiędzy podmiotami; ma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 analizowanie treści aktów prawnych na zajęciach</w:t>
      </w:r>
    </w:p>
    <w:p>
      <w:pPr>
        <w:spacing w:before="20" w:after="190"/>
      </w:pPr>
      <w:r>
        <w:rPr>
          <w:b/>
          <w:bCs/>
        </w:rPr>
        <w:t xml:space="preserve">Powiązane charakterystyki kierunkowe: </w:t>
      </w:r>
      <w:r>
        <w:rPr/>
        <w:t xml:space="preserve">W14</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 Analizowanie treści aktów prawnych na zajęciach</w:t>
      </w:r>
    </w:p>
    <w:p>
      <w:pPr>
        <w:spacing w:before="20" w:after="190"/>
      </w:pPr>
      <w:r>
        <w:rPr>
          <w:b/>
          <w:bCs/>
        </w:rPr>
        <w:t xml:space="preserve">Powiązane charakterystyki kierunkowe: </w:t>
      </w:r>
      <w:r>
        <w:rPr/>
        <w:t xml:space="preserve">W13, W14</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U05</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charakterystyki kierunkowe: </w:t>
      </w:r>
      <w:r>
        <w:rPr/>
        <w:t xml:space="preserve">U05, U12</w:t>
      </w:r>
    </w:p>
    <w:p>
      <w:pPr>
        <w:spacing w:before="20" w:after="190"/>
      </w:pPr>
      <w:r>
        <w:rPr>
          <w:b/>
          <w:bCs/>
        </w:rPr>
        <w:t xml:space="preserve">Powiązane charakterystyki obszarowe: </w:t>
      </w:r>
      <w:r>
        <w:rPr/>
        <w:t xml:space="preserve">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K02, K03</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2025-12-08T19:21:38+01:00</dcterms:created>
  <dcterms:modified xsi:type="dcterms:W3CDTF">2025-12-08T19:21:38+01:00</dcterms:modified>
</cp:coreProperties>
</file>

<file path=docProps/custom.xml><?xml version="1.0" encoding="utf-8"?>
<Properties xmlns="http://schemas.openxmlformats.org/officeDocument/2006/custom-properties" xmlns:vt="http://schemas.openxmlformats.org/officeDocument/2006/docPropsVTypes"/>
</file>