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30 godz. analizy ustaw i rozwiązywaniu podanych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Głównym celem przedmiotu jest wyposażenie Studenta w wiedzę o:
•	społeczno-kulturowych uwarunkowaniach językowego wymiaru prawa;
•	prawie i prawoznawstwie jako szczególnym przedmiocie badań;
•	budowie aktów normatywnych i porządku prawnego;
•	regułach posługiwania się tekstami prawnymi;
oraz w umiejętności:
•	posługiwania się podstawowymi pojęciami prawa i prawoznawstwa;
•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dotyczą najważniejszych problemów, wyjaśnią kwestie teoretyczne (system pojęć) oraz stanowią wprowadzenie do studiowania szerszych problemów.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	Klasyfikacja organów władzy publicznej. Aparat państwowy i jego struktura. Samorząd terytorialny.
4.	Rodzaje wypowiedzi językowych. Norma prawna- właściwości i koncepcje budowy. Przepis prawny. Budowa aktu normatywnego. Praca z materiałem normatywnym.
5.	Zdarzenia prawne. Stosunek prawny. Podmiotowość prawna System prawny. Fakty prawotwórcze. Modele tworzenia prawa.
6.	Zagadnienia walidacyjne prawoznawstwa. Temporalny, przestrzenny i podmiotowy wymiar obowiązywania prawa. Wykładnia prawa i jej rodzaje. Reguły interpretacyjne i inferencyjne. Praca z materiałem normatywnym. Kazusy
7.	Przestrzeganie, stosowanie i wykonywanie prawa. Postawy wobec prawa. Praworządność. Demokratyczne państwo prawa. Pojęcie i zasady odpowiedzialności prawnej.
8.	Ogólna charakterystyka prawa cywilnego. Stosunek cywilnoprawny. Podmioty stosunków cywilnoprawnych (osoby fizyczne, osoby prawne). Przedmiot stosunku cywilnoprawnego. Czynności prawne
9.	Ogólna charakterystyka praw rzeczowych. Własność. Użytkowanie wieczyste. Ograniczone prawa rzeczowe. Posiadanie.
10.	Ogólna charakterystyka prawa rodzinnego. Małżeństwo. Rodzice i dzieci. Obowiązek alimentacyjny. Opieka i kuratela.
11.	Ogólna charakterystyka prawa spadkowego. Dziedziczenie ustawowe. Testamenty.
12.	Przedmiot prawa własności intelektualnej. Dzieło, wynalazek, znak towarowy, informacja. Podstawowe założenia i zasady prawa własności intelektualnej.
13.	Pojęcie dzieła. Twórca. Współautorstwo dzieła. Prawa osobiste i majątkowe twórcy, jego obowiązki. Rozporządzanie prawem do dzieła. Obrót gospodarczy. Licencje.
14.	Własność i inne prawa rzeczowe do dzieła. Dozwolony użytek publiczny i prywatny. Specyficzne elementy w prawie autorskim - programy komputerowe, Internet, bazy danych, wizerunek, prawa pokrewne. Ochrona prawa autorskiego na gruncie prawa międzynarodowego.
15.	Wynalazek. Procedura zgłoszeniowa w Urzędzie Patentowym. Patent - prawa i obowiązki wynikające z patentu. Wygaśnięcie patentu, unieważnienie patentu.
</w:t>
      </w:r>
    </w:p>
    <w:p>
      <w:pPr>
        <w:keepNext w:val="1"/>
        <w:spacing w:after="10"/>
      </w:pPr>
      <w:r>
        <w:rPr>
          <w:b/>
          <w:bCs/>
        </w:rPr>
        <w:t xml:space="preserve">Metody oceny: </w:t>
      </w:r>
    </w:p>
    <w:p>
      <w:pPr>
        <w:spacing w:before="20" w:after="190"/>
      </w:pPr>
      <w:r>
        <w:rPr/>
        <w:t xml:space="preserve">Przedmiot jest realizowany w formie wykładowej z aktywnym uczestnictwem studentów. Podstawą zaliczenia przedmiotu jest aktywność na wykładach, uzyskanie pozytywnych ocen z testu. Wykłady kończą się testem podsumowującym, który obejmuje wiedzę z wykładów oraz zalecanej literatury.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 Wolter, J. Ignatowicz, K. Stefaniuk, Prawo cywilne. Zarys części ogólnej, Warszawa 2009,
2.	Z. Radwański, Prawo cywilne - część ogólna, wyd. 13, Warszawa 2015,
3.	J. Ignatowicz, K. Stefaniuk, Prawo rzeczowe, wyd. 4 Warszawa 2012,
4.	E. Gniewek, Prawo rzeczowe, wyd. 10, Warszawa 2014,
5.	J. Ignatowicz, M. Nazar, Prawo rodzinne, wyd. 4, Warszawa 2012,
6.	E. Nowińska, U. Promińska, M. du Vall: "Prawo własności przemysłowej", LexisNexis 2010 - wybrane rozdziały;
7.	E. Nowińska, U. Promińska, K. Szczepanowska-Kozłowska "Własnośc przemysłowa i jej ochrona", LexisNexis 2014
8.	R. Markiewicz, J. Barta: Prawo autorskie i prawa pokrewne. Komentarz. Wyd. V, Wolters Kluwer 2011
 Literatura uzupełniająca:
1.	A. Bieliński, M. Pannert, Prawo cywilne - część ogólna. Prawo rzeczowe, Warszawa 2014,
2.	A. Doliwa, Prawo cywilne - część ogólna, wyd. 3, Warszawa 2012,
3.	A. Doliwa, Prawo rzeczowe, Warszawa 2010,
4.	T. Smyczyński, Prawo rodzinne i opiekuńcze, wyd. 7. Warszawa 2014.
5.	R. Markiewicz, J. Barta: Prawo autorskie i prawa pokrewne. Wolters Kluwer 2014,
6.	E. Nowińska, K. Szczepanowska-Kozłowska "System Prawa Handlowego. Tom 3. Prawo własności przemysłowej" C.H.Beck 2015
7.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https://usosweb.usos.pw.edu.pl/kontroler.php?_action=katalog2/przedmioty/pokazPrzedmiot&amp;prz_kod=103A-xxxxx-ISP-PRAWO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mechanizmy funkcjonowania prawa, zna podstawowe konstrukcje oraz pojęcia prawne</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W13, W14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podstawową wiedzę dotyczącą relacji prawnych dopuszczalnych na terytorium RP pomiędzy podmiotami; ma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 analizowanie treści aktów prawnych na zajęciach</w:t>
      </w:r>
    </w:p>
    <w:p>
      <w:pPr>
        <w:spacing w:before="20" w:after="190"/>
      </w:pPr>
      <w:r>
        <w:rPr>
          <w:b/>
          <w:bCs/>
        </w:rPr>
        <w:t xml:space="preserve">Powiązane charakterystyki kierunkowe: </w:t>
      </w:r>
      <w:r>
        <w:rPr/>
        <w:t xml:space="preserve">W14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 Analizowanie treści aktów prawnych na zajęciach</w:t>
      </w:r>
    </w:p>
    <w:p>
      <w:pPr>
        <w:spacing w:before="20" w:after="190"/>
      </w:pPr>
      <w:r>
        <w:rPr>
          <w:b/>
          <w:bCs/>
        </w:rPr>
        <w:t xml:space="preserve">Powiązane charakterystyki kierunkowe: </w:t>
      </w:r>
      <w:r>
        <w:rPr/>
        <w:t xml:space="preserve">W13, W14</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U05, U12</w:t>
      </w:r>
    </w:p>
    <w:p>
      <w:pPr>
        <w:spacing w:before="20" w:after="190"/>
      </w:pPr>
      <w:r>
        <w:rPr>
          <w:b/>
          <w:bCs/>
        </w:rPr>
        <w:t xml:space="preserve">Powiązane charakterystyki obszarowe: </w:t>
      </w:r>
      <w:r>
        <w:rPr/>
        <w:t xml:space="preserve">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K02, K03</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2026-10-01T13:54:35+02:00</dcterms:created>
  <dcterms:modified xsi:type="dcterms:W3CDTF">2026-10-01T13:54:35+02:00</dcterms:modified>
</cp:coreProperties>
</file>

<file path=docProps/custom.xml><?xml version="1.0" encoding="utf-8"?>
<Properties xmlns="http://schemas.openxmlformats.org/officeDocument/2006/custom-properties" xmlns:vt="http://schemas.openxmlformats.org/officeDocument/2006/docPropsVTypes"/>
</file>