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konkretna 2</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MAKO2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70 godz., w tym
obecność na wykładach	30 godz.,
konsultacje z wykładowcą	  3 godz.,
obecność na ćwiczeniach	30 godz.,
konsultacje z prowadzącym	  4 godz.,
obecność na egzaminie	  3 godz.
2.	praca własna studenta – 	60 godz., w tym
przygotowanie do wykładów	  4 godz.,
przygotowanie do ćwiczeń	30 godz.,
przygotowanie do kolokwiów	16 godz.,
przygotowanie do egzaminu	10 godz.
Łączny nakład pracy studenta wynosi 130 godz.,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2,75 pkt. ECTS, co odpowiada 70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MAKO1</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Celem przedmiotu jest przestawienie podstawowych praw i technik: kombinatoryki, teorii grafów, algebry w zakresie zagadnień własnych, oraz geometrii różniczkowej i analitycznej w zakresie geometrii krzywych i powierzchni</w:t>
      </w:r>
    </w:p>
    <w:p>
      <w:pPr>
        <w:keepNext w:val="1"/>
        <w:spacing w:after="10"/>
      </w:pPr>
      <w:r>
        <w:rPr>
          <w:b/>
          <w:bCs/>
        </w:rPr>
        <w:t xml:space="preserve">Treści kształcenia: </w:t>
      </w:r>
    </w:p>
    <w:p>
      <w:pPr>
        <w:spacing w:before="20" w:after="190"/>
      </w:pPr>
      <w:r>
        <w:rPr/>
        <w:t xml:space="preserve">Wykład:
1. 	Podstawy kombinatoryki: Prawa i metody przeliczania. Permutacje, kombinacje, wariacje, współczynniki dwumianowe, współczynniki wielomianowe. Podziały liczb, podziały zbiorów. Tożsamości kombinatoryczne. Zasada szufladkowa, zasada dwoistości, zasada włączania-wyłączania. Systemy reprezentantów, twierdzenie Halla, skojarzenia. Równania rekurencyjne i funkcje tworzące. (10h)
2. 	Elementy teorii grafów: Podstawowe pojęcia. Drzewa, twierdzenie Cayleya, kod Prüfera, drzewa rozpinające. Grafy eulerowskie i hamiltonowskie. Kolorowanie wierzchołków, twierdzenie Brooksa; kolorowanie krawędzi, twierdzenie Vizinga. Planarność grafów, twierdzenie Kuratowskiego. (8h)
3. 	Elementy geometrii euklidesowej: Przestrzenie wektorowe. Iloczyn skalarny. Norma euklidesowa. Rzut prostokątny na podprzestrzeń. (4h)
4. 	Zagadnienia własne: Wartości własne i wektory własne przekształcenia liniowego, macierzy. Wielomian charakterystyczny. Macierze podobne. (4h)
5. 	Krzywe na płaszczyźnie i w przestrzeni: Równania parametryczne krzywych. Długość i krzywizna krzywej. Krzywe Béziera. Krzywe B-sklejane. (4h)
Ćwiczenia stanowią uzupełnienie wykładu. W ich ramach omawiane będą techniki rozwiązywania zagadnień związanych z teorią prezentowaną na wykładzie.
</w:t>
      </w:r>
    </w:p>
    <w:p>
      <w:pPr>
        <w:keepNext w:val="1"/>
        <w:spacing w:after="10"/>
      </w:pPr>
      <w:r>
        <w:rPr>
          <w:b/>
          <w:bCs/>
        </w:rPr>
        <w:t xml:space="preserve">Metody oceny: </w:t>
      </w:r>
    </w:p>
    <w:p>
      <w:pPr>
        <w:spacing w:before="20" w:after="190"/>
      </w:pPr>
      <w:r>
        <w:rPr/>
        <w:t xml:space="preserve">Regulamin zaliczania:
Ćwiczenia oceniane są w skali 0-40 punktów. W czasie semestru odbywają się dwa kolokwia, za które można uzyskać maksymalnie 16 i 18 punktów. Ponadto maksymalnie 6 punktów można uzyskać za aktywność na ćwiczeniach. 
Do egzaminu, ocenianego w skali 0-60 punktów, może przystąpić każdy niezależnie od liczby punktów za pracę na ćwiczeniach.
Jeśli student nie uzyska co najmniej 31 punktów z egzaminu, to otrzymuje z przedmiotu ocenę 2. W przeciwnym przypadku końcowa ocena z przedmiotu jest ustalana na podstawie sumy punktów za  ćwiczenia i egzamin według następującej skali:
31-50  2
51-60  3
61-70  3,5
71-80  4
81-90  4,5
91-100 5
Student ma prawo przystąpić do każdego egzaminu wyznaczonego we właściwej sesji, przy czym liczba punktów za ćwiczenia uwzględniana w powyższej sumie pozostaje niezmienna.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 Bryant, Aspekty kombinatoryki, WNT, 2007.
2.	R. L. Graham, D. E. Knuth, O. Patashnik, Matematyka konkretna, PWN, 2012.
3.	M. Jankowski, Elementy grafiki komputerowej, WNT, 2006
4.	J. Klukowski, I. Nabiałek, Algebra dla studentów, WNT, 2016
5.	I. Nabiałek, Zadania z algebry liniowej, WNT, 2006
6.	Z. Palka, A. Ruciński, Wykłady z kombinatoryki, WNT, 2007.
7.	R. J. Wilson, Wprowadzenie do teorii grafów, PWN, 2012.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https://usosweb.usos.pw.edu.pl/kontroler.php?_action=katalog2/przedmioty/pokazPrzedmiot&amp;prz_kod=103A-INxxx-ISP-MAKO2&amp;callback=g_e082c946</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kombinatoryki</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podstawową wiedzę z zakresu równań rekurencyjnych i funkcji tworzących</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podstawową wiedzę z zakresu teorii grafów</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W01, 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podstawową wiedzę dotyczącą przestrzeni wektorowych i geometrii euklidesowej</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W01, 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podstawową wiedzę z zakresu zagadnień własnych</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ma podstawową wiedzę z zakresu geometrii krzywych i powierzchni</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W01, 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obliczyć moce zbiorów korzystając z podstawowych tożsamości kombinatorycznych</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U04, 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umie rozwiązać proste równania rekurencyjne, w szczególności potrafi wykorzystać tę umiejętność do obliczania złożoności algorytmów komputerowych</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U01, U02,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umie scharakteryzować podstawowe klasy grafów</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U01,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umie wyznaczyć odległości między podzbiorami przestrzeni euklidesowej (w szczególności dla podzbiorów będących punktami, liniami prostymi i płaszczyznami)</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U01,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umie wyznaczać wartości i wektory własne przekształceń liniowych</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umie wyznaczyć rzuty prostokątne na zadane podprzestrzenie liniowe</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opisać podstawowe krzywe i powierzchnie za pomocą równań, w tym równań parametrycznych</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U01,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U08: </w:t>
      </w:r>
    </w:p>
    <w:p>
      <w:pPr/>
      <w:r>
        <w:rPr/>
        <w:t xml:space="preserve">umie obliczyć długość i krzywiznę krzywych na płaszczyźnie i w przestrzeni</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krytycznie ocenia posiadaną wiedzę</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rozumie potrzebę zasięgania opinii ekspertów w przypadku trudności w samodzielnym rozwiązywaniu problemów</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K03</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K03: </w:t>
      </w:r>
    </w:p>
    <w:p>
      <w:pPr/>
      <w:r>
        <w:rPr/>
        <w:t xml:space="preserve">ma świadomość konieczności komunikowania się z otoczeniem w sposób zrozumiały dla odbiorcy</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2026-01-12T05:11:37+01:00</dcterms:created>
  <dcterms:modified xsi:type="dcterms:W3CDTF">2026-01-12T05:11:37+01:00</dcterms:modified>
</cp:coreProperties>
</file>

<file path=docProps/custom.xml><?xml version="1.0" encoding="utf-8"?>
<Properties xmlns="http://schemas.openxmlformats.org/officeDocument/2006/custom-properties" xmlns:vt="http://schemas.openxmlformats.org/officeDocument/2006/docPropsVTypes"/>
</file>