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EWA STRÓŻYNA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83 godz., w tym
obecność na wykładach: 45 godz.,
obecność na ćwiczeniach audytoryjnych: 30 godz.,
udział w konsultacjach związanych z realizacją przedmiotu: 4 godz.,
obecność na egzaminie: 4 godz.
2.	praca własna studenta – 80  godz., w tym
przygotowanie do ćwiczeń i prace domowe: 35 godz.,
przygotowanie do kolokwiów: 30 godz.,
przygotowanie do egzaminu: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pkt. ECTS, co odpowiada 83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na poziomie szkoły średniej, w szczególności wiadomości z zakresu ciągów liczbowych i funkcji jednej zmiennej rzeczywistej.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jest zapoznanie studentów z podstawami rachunku
różniczkowego  i całkowego funkcji jednej i wielu zmiennych rzeczywistych, z teorią
szeregów liczbowych i funkcyjnych rzeczywistych i zespolonych oraz przekształceń
całkowych i równań różniczkowych zwyczajnych.
Wprowadzone pojęcia i metody będą wykorzystywane do badania bardziej złożonych
zagadnień, w tym np. do badania funkcji, rachunków przybliżonych, zastosowań
geometrycznych, fizycznych i technicznych oraz do tworzenia modeli matematycznych.
Na zajęciach wykładowych część teoretyczna, prezentowana z wykorzystaniem programu
Mathematica, będzie poparta przykładami związanymi z rzeczywistymi sytuacjami, w
których realizują się omawiane zagadnienia.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Ciągi liczbowe i funkcje (6 godz.)
Ciągi liczbowe: zbieżność, podstawowe własności i twierdzenia, ciągi określone rekurencyjnie. Własności funkcji: monotoniczność, różnowartościowość, parzystość. Funkcje logarytmiczne, hiperboliczne, odwrotne do trygonometrycznych. Granica funkcji w punkcie, ciągłość funkcji, tw. Weierstrassa, tw. Darboux;
2.	Pochodna funkcji (6 godz.)
Pochodna funkcji, interpretacja geometryczna, podstawowe twierdzenia, monotoniczność, pochodne wyższych rzędów. Ekstrema funkcji, punkty przegięcia, asymptoty, badanie funkcji, twierdzenie Rolle`a, Lagrange`a, reguła de l`Hospitala, wzór Taylora, Maclaurina; 
3.	Całka nieoznaczona (3 godz.)
Całka nieoznaczona, podstawowe wzory, całkowanie przez części. Całkowanie przez podstawienie, całki funkcji wymiernych;
4.	Całka oznaczona i niewłaściwa (3 godz.)
Całka oznaczona w sensie Riemanna, interpretacja geometryczna, podstawowe twierdzenie rachunku całkowego. Związek między całką oznaczoną i nieoznaczoną, zastosowania geometryczne całki oznaczonej, całki niewłaściwe I-go i II-go rodzaju;
5.	Funkcje wielu zmiennych rzeczywistych (9 godz.)
Funkcje wielu zmiennych rzeczywistych: granica, ciągłość. Pochodne cząstkowe, kierunkowe, gradient funkcji. Pochodne funkcji złożonych w przypadku wielu zmiennych. Funkcje uwikłane. Ekstrema funkcji wielu zmiennych. Wartość największa i najmniejsza funkcji;
6.	Szeregi liczbowe (3 godz.)
Szeregi liczbowe. Zbieżność bezwzględna i warunkowa. Kryteria zbieżności;
7.	Szeregi potęgowe, wzory całkowe (9 godz.)
Szeregi potęgowe. Szereg Taylora. Promień zbieżności szeregu potęgowego. Różniczkowanie i całkowanie szeregów. Szereg Fouriera. Wzór całkowy Fouriera i przekształcenie Fouriera;
8.	Równania różniczkowe zwyczajne (6 godz.)
        Liniowe równania różniczkowe o stałych współczynnikach. Rozwiązywanie 
        równań różniczkowych metodami klasycznymi.
ĆWICZENIA:
Podczas ćwiczeń audytoryjnych omawiane będą kolejno zadania i problemy związane z
wymienionymi wyżej zagadnieniami wraz z przykładami praktycznych zastosowań. Ponadto
w ramach przygotowania do zajęć studenci będą wykonywać zadane prace przy
wykorzystaniu systemu zeszyt.online.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czasie semestru oraz egzamin. Kolokwia: 0-10 pkt., 2x 0-12 pkt., aktywność studenta: 0-6 pkt., egzamin: 0-60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 zajęć: slajdy, zestawy zadań ćwiczeniowych i zadań domowych, opracowania.
Książki:
1.	W. Żakowski, G. Decewicz, Matematyka cz. I, WNT, 2017, ISBN 978-83-7926-066-9
2.	W. Żakowski, W. Kołodziej, Matematyka cz. II ,WNT, 2017, ISBN 978-83-7926-095-9
3.	W. Żakowski, W. Leksiński, Matematyka cz. IV, WNT, 2012, ISBN 978-83-7926-097-3
4.	J. Banaś, S. Wędrychowicz, Zbiór zadań z analizy matematycznej, Wydawnictwo Naukowe PWN, ISBN 978-83-01-16960-2
5.	W. Stankiewicz, Zadania z matematyki dla wyższych uczelni technicznych cz.I B,
     Wydawnictwo Naukowe  PWN, ISBN 978-83-01-14945-1
6. R. Rudnicki, Wykłady z analizy matematycznej, PWN 2001, ISBN 83-01-13554-9
Oprogramowanie:
1.	Wolfram Mathematica
2.	Inne oprogramowanie open source i komercyjne do realizacji zadań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https://usosweb.usos.pw.edu.pl/kontroler.php?_action=katalog2/przedmioty/pokazPrzedmiot&amp;prz_kod=103A-INxxx-ISP-ANMA; http://www.mini.pw.edu.pl/~strozyna/www/?Dydaktyka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i ćwiczenia prowadzone są w sposób tradycyjny oraz z wykorzystanirm rzutnika, tzn. teoria, przykłady i rozwiązania zadań prezentowane są przy pomocy rzutnika lub na tablicy. Wiadomości znajdujące się w literaturze podstawowej w pełni pokrywają się z zakresem materiału na przedmiocie, podane są w sposób zwięzły i przystępny. 
Studentom udostępniane są , z co najmniej dwutygodniowym wyprzedzeniem, zestawy zadań (12 zestawów+ 2 dodatkowe), przerabiane na ćwiczeniach. Ponadto w materiałach dydaktycznych dostępnych na stronie znajdują się treści nieobowiązkowe uzupełniające wykład oraz przykładowe zestawy zadań egzaminacyjnych. Sprawdzanie wiedzy w czasie semestru realizowane jest przez 3 kolokwia, na których studenci rozwiązują zadania podobne do przerabianych na ćwiczeniach. Przedmiot zaliczany jest na podstawie egzaminu pisemnego, na którym student rozwiązuje zadania, po egzaminie pisemnym następuje egzamin ustny w uzasadnionych przypadkach.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 ma podstawową  wiedzę z zakresu rachunku różniczkowego i całkowego funkcji jednej zmiennej rzeczywistej.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Student ma podstawową  wiedzę z zakresu rachunku różniczkowego funkcji wielu zmiennych rzeczywistych.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W3: </w:t>
      </w:r>
    </w:p>
    <w:p>
      <w:pPr/>
      <w:r>
        <w:rPr/>
        <w:t xml:space="preserve">Student ma podstawową  wiedzę z zakresu szeregów liczbowych i funkcyjnych.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W4: </w:t>
      </w:r>
    </w:p>
    <w:p>
      <w:pPr/>
      <w:r>
        <w:rPr/>
        <w:t xml:space="preserve">Student ma podstawową  wiedzę z zakresu
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Student umie rozwiązać prosty problem fizyczny lub techniczny, stosując rachunek różniczkowy i całkowy funkcji jednej zmiennej rzeczywistej.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Student umie rozwiązać prosty problem fizyczny lub techniczny, stosując rachunek różniczkowy funkcji wielu zmiennych rzeczywistych.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Student umie rozwiązać prosty problem fizyczny lub techniczny, stosując szeregi liczbowe i funkcyjne.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U4: </w:t>
      </w:r>
    </w:p>
    <w:p>
      <w:pPr/>
      <w:r>
        <w:rPr/>
        <w:t xml:space="preserve">Student umie rozwiązać prosty problem fizyczny lub techniczny, stosując równania różniczkowe zwyczajne.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Absolwent rozumie znaczenie wiedzy w rozwiązywaniu problemów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Absolwent ma świadomość konieczności komunikowania się z otoczeniem w sposób zrozumiały dla odbiorcy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2026-09-11T19:18:27+02:00</dcterms:created>
  <dcterms:modified xsi:type="dcterms:W3CDTF">2026-09-11T19:18:27+02:00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