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Szymon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zajęciach w pracowni komputerowej - 30 godzin 
b) konsultacje - 15 godzin
2. Praca własna studenta – 20 godzin, w tym: 
a) przygotowanie do zajęć w pracowni komputerowej - 20 godzin
Łączny nakład pracy studenta wynosi 65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zajęciach w pracowni komputerowej - 30 godzin 
b) konsultacje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zajęciach w pracowni komputerowej - 30 godzin 
b) konsultacje - 15 godzin
c) przygotowanie do zajęć w pracowni komputerowej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komputera.
Wiedza i umiejętności z przedmiotów: Informatyka oraz Grafika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w zakresie technologii CAD oraz BIM wykorzystywanych w projektowaniu inżynierskim oraz umiejętności wykorzystania aplikacji opartych na tych technologiach dla potrzeb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technologii informacyjnych	
2.	Zaawansowane narzędzia technologii CAD	
2.1.	Zestawienie klawiszy funkcyjnych i popularnych skrótów klawiaturowych	
2.2.	Stałe i tymczasowe tryby lokalizacji	
2.3.	Wymiarowanie, zmiana stylu wymiarowania, wielolinia odniesienia	
2.4.	Parametry projektowania	
2.5.	Opcje wydruku i publikacji (DWF)	
2.6.	Tabele w różnych postaciach	
2.7.	Praca z podkładami rastrowymi i wektorowymi	
2.8.	Własne rodzaje linii	
2.9.	Lispy	
2.10.	AutoCAD Design Center oraz popularne źródła danych	
2.11.	Opcja E-transmit	
2.12.	Zestawienie zmiennych systemowych	
3.	Podstawy technologii BIM z wykorzystaniem aplikacji Autodesk Revit	
3.1.	Podstawy teoretyczne i ważne podziały	
3.2.	Rozpoczęcie pracy z programem i rozszerzenia plików	
3.3.	Interfejs użytkowania oraz jednostki	
3.4.	Elementy odniesienia	
3.5.	Projektowanie podstawowych elementów budynku	
3.6.	Tworzenie modelu terenu	
3.7.	Wstawienie obszarów podrzędnych i granic nieruchomości	
3.8.	Wstawianie komponentów terenu	
3.9.	Tworzenie widoków z bryły	
3.10.	Rendering	
3.11.	Komponowanie arkusza	
3.12.	Eksport widoku 3D do formatu IFC	
3.13.	Zestawienie skrótów klawiaturowych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oddanych zadań oraz pozytywnym ocenieniu poszczególnych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do przedmiotu Technologie Informacyjne opracowane wykonane w ramach zadania nr 4 – „Modernizacja kształcenia studentów I stopnia studiów na kierunku Gospodarka Przestrzenna” realizowanego w ramach projektu „NERW 2 PW. Nauka – Edukacja – Rozwój – Współpraca” współfinansowanego ze środków Unii Europejskiej
w ramach Europejskiego Funduszu Społecznego
oraz literatura:
1. Revit Architecture 2011. Podręcznik użytkownika, Autodesk Inc., 2010
2. Kozłowski W., Fijka J., Szajrych K. Revit Architecture 2010. AEC DESIGN 2010.
3. Węgierek P., Stępień A. Autodesk AutoCAD: poziom zaawansowany 2D, Lublin, 2014.
4. Węgierek P., Borkowski A. Sz. Revit Architecture. Podstawy projektowania, Lublin,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GP.SIK326_W1: </w:t>
      </w:r>
    </w:p>
    <w:p>
      <w:pPr/>
      <w:r>
        <w:rPr/>
        <w:t xml:space="preserve">ma wiedzę na temat oprogramowania typu GIS, w tym aplikacji open source, zna podstawowe formaty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ćwiczeń w aplikacji AutoCAD Map3D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GP.SIK326_W2: </w:t>
      </w:r>
    </w:p>
    <w:p>
      <w:pPr/>
      <w:r>
        <w:rPr/>
        <w:t xml:space="preserve">ma wiedzę na temat zastosowania systemów GIS do tworzenia i generowania map tematycznych, zna podstawowe i zaawansowane narzędzia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dotyczącego podstawowych poleceń i zmiennych systemowych w oprogramowaniu AutoCAD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GP.SIK326_W3: </w:t>
      </w:r>
    </w:p>
    <w:p>
      <w:pPr/>
      <w:r>
        <w:rPr/>
        <w:t xml:space="preserve">ma wiedzę na temat dostępnych układów współrzędnych, zna możliwości kalibracji podkładów rastrowych oraz ich blokowania przed edycją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kalibracji podkładów w aplikacjach AutoCAD (CAD) oraz AutoCAD Map 3D (GIS)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GP.SIK326_U1: </w:t>
      </w:r>
    </w:p>
    <w:p>
      <w:pPr/>
      <w:r>
        <w:rPr/>
        <w:t xml:space="preserve">potrafi korzystać z literatury przedmiotu oraz zasobów internetowych (portale branżowe, fora dyskusyjne)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dotyczącego pobierania i korzystania z bloków podstawowych, parametrycznych oraz dynamicznych w aplikacji AutoCAD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GP.SIK326_U2: </w:t>
      </w:r>
    </w:p>
    <w:p>
      <w:pPr/>
      <w:r>
        <w:rPr/>
        <w:t xml:space="preserve">ma umiejętność samokształcenia się, potrafi sprawnie posługiwać się Pomocą programu oraz korzystać 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wyszukania i skorzystania z Pomocy programu AutoCAD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GP.SIK326_U3: </w:t>
      </w:r>
    </w:p>
    <w:p>
      <w:pPr/>
      <w:r>
        <w:rPr/>
        <w:t xml:space="preserve">potrafi posługiwać się zaawansowanymi narzędziami aplikacji AutoCAD oraz AutoCAD Map 3d, potrafi tworzyć kompozycje kartograficzne na układzie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 formie wydrukowanej z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GP.SIK326_U4: </w:t>
      </w:r>
    </w:p>
    <w:p>
      <w:pPr/>
      <w:r>
        <w:rPr/>
        <w:t xml:space="preserve">potrafi korzystać z serwisów Web Map Service (WMS) oraz portali mapowych, potrafi wektoryzować i tworzyć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etapów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GP.SIK326_K1: </w:t>
      </w:r>
    </w:p>
    <w:p>
      <w:pPr/>
      <w:r>
        <w:rPr/>
        <w:t xml:space="preserve">rozumie ideę tzw. long life learning (uczenia się przez całe życie), ma świadomość samodzielnej nauki oprogramowania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końcowych oraz oddanych analiz oprogramowania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GP.SIK326_K2: </w:t>
      </w:r>
    </w:p>
    <w:p>
      <w:pPr/>
      <w:r>
        <w:rPr/>
        <w:t xml:space="preserve">potrafi konsultować swoje projekty ze specjalistami w danej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konsultacjach z innymi nauczycielami akademickimi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2024-05-05T06:18:48+02:00</dcterms:created>
  <dcterms:modified xsi:type="dcterms:W3CDTF">2024-05-05T06:18:48+02:00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