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8h wykład + 8h przygotowanie do zaliczenia + 8h ćwiczenia + 5h zapoznanie się ze wskazaną literaturą + 8h przygotowanie eseju + 5h analiza case study + 4h przygotowanie prezentacji +4h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0,80 ECTS 
8h wykład + 8h ćwiczenia +4h konsultacje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 
 8h przygotowanie do zaliczenia + 8h ćwiczenia + 5h zapoznanie się ze wskazaną literaturą + 8h przygotowanie eseju + 5h analiza case study + 4h przygotowanie prezentacji +4h konsultacje=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zaawansowanej wiedzy teoretycznej z zakresu zarządzania zasobami oraz  praktyczne wykorzystanie nabytej wiedzy  podczas realizacji ćwiczeń 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Podejście zasobowe. Rodzaje, rola i funkcje zasobów wykorzystywanych przez organizacje.
2. Identyfikacja potrzeb zasobowych organizacji. Rola zasobów w kształtowaniu strategii rozwojowych przedsiębiorstwa. Zasoby krytyczne i ich ochrona.
3. Zarządzanie zasobami materialnymi i niematerialnymi w organizacji. Logistyka a zasoby organizacji. Zasilanie zasobów organizacji. Metody oceny efektywności zarządzania zasobami.
4. Zasoby organizacji a odpowiedzialny rozwój organizacji.
5. Zarządzanie zasobami ludzkimi. Zarządzanie wiedzą.
B. Ćwiczenia: 
1. Rodzaje, rola i funkcje zasobów wykorzystywanych przez organizacje. Podanie zasad zaliczania oraz rejestracja zespołów. Przydzielenie tematów esejów i prezentacji. Dyskusja.
2. Identyfikacja potrzeb zasobowych organizacji. Analiza case study. Prezentacje i dyskusja.
3. Zarządzanie zasobami materialnymi i niematerialnymi w organizacji. Metody zarządzania i metody oceny efektywności zarządzania. Analiza case study.  Prezentacje i dyskusja.
4. Zarządzanie zasobami ludzkimi. Metody zarządzania zasobami ludzkimi.  Znaczenie zasobów ludzkich dla organizacji i podejścia zasobowego w organizacji. Prezentacje i dyskusja.
5. Zarządzanie wiedzą. Metody zarządzania wiedzą.  Znaczenie zarządzania wiedzą dla organizacji i podejścia zasobowego w organizacji.  Prezentacje i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wykładach dyskutowane są zagadnienia wykładowe. Za aktywność w tych dyskusjach studenci otrzymują dodatkowe punkty, które są brane pod uwagę przy ocenie końcowej. Przed-miot zakończony jest kolokwium zaliczającym.
2. Ocena sumatywna : Oceniane jest kolokwium końcowe wraz z dodatkowymi punktami uzyskanymi w trakcie dyskusji. W celu zaliczenia niezbędne jest zaliczenie kolokwium końcowego na ocenę min. dostateczną.
B. Ćwiczenia: 
1. Ocena formatywna: Każdy z ocenianych elementów będzie oceniany punktowo.  Ocenie podlegać będzie przygotowany w grupach esej połączony z analizą case study, oraz wygłoszona na zajęciach prezentacja.  Studenci mogą uzyskać dodatkowe punkty za aktywny udział w dyskusji omawianych na zajęciach tematów.  
2. Ocena sumatywna: Ocena końcowa zależna jest od sumy uzyskanych punktów pochodzących z eseju, analizy case study, prezentacji na zajęciach oraz aktywnego uczestnictwa w dyskusji na zajęciach.
E. Końcowa ocena z przedmiotu: Stanowi średnią ważoną oceny zaliczenia ćwiczeń i oceny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Marek, S. i Białasiewicz, M., 2011. Podstawy nauki o organizacji. Przedsiębiorstwo jako organizacja gospodarcza. Warszawa: Polskie Wydawnictwo Ekonomiczne
2.	Bitkowska A., 2009. Zarządzanie procesami biznesowymi w przedsiębiorstwach, Warszawa: Vizja Press &amp; IT 
3.	M. Mroziewski, 2008. Kapitał intelektualny współczesnego przedsiębiorstwa. Koncepcje, metody wartościowania i warunki jego rozwoju, Warszawa: Difin
Uzupełniająca:
1.	Gierszewska G., Olszewska B. i Skonieczny J., 2013. Zarządzanie strategiczne dla inżynierów, Warszawa: Polskie Wydawnictwo Ekonomiczne
2.	Gierszewska G., Romanowska M., 2017. Analiza strategiczna przedsiębiorstwa, Warszawa: Polskie Wydawnictwo Ekonomiczne 
3.	Floyd, S.W. i in., 2011. Zarządzanie strategiczne. Podejście zasobowe. Warszawa: Oficyna a Wolters Kluwer
4.	Oleksyn T., 2014. Zarządzanie zasobami ludzkimi w organizacji, Warszawa: Oficyna Wolters Kluwer business
5.	Bozarth C.,Handfield R. B., 2007. Wprowadzenie do zarządzania operacjami i łańcuchem dostaw Kompletny podręcznik logistyki i zarządzania dostawami, Gliwice: Wydawnictwo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B2_W01: </w:t>
      </w:r>
    </w:p>
    <w:p>
      <w:pPr/>
      <w:r>
        <w:rPr/>
        <w:t xml:space="preserve">Absolwent zna i rozumie w pogłębionym stopniu teorie naukowe właściwe dla funkcjonowania organizacji oraz kierunków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prezentacji,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Absolwent zna i rozumie ogólne zasady wykorzystania zasobów w przedsiębiorczości, w tym na etapach jej tworzenia i rozwijania.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prezentacji,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w organizacji oraz ich rozwiązywaniu dobierać i wykorzystywać właściwe metody i na-rzędzia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analiza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B2_U10: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Absolwent potrafi  komunikować się z użyciem specjalistycznej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 i prezentacji, analiza case study,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B2_K07: </w:t>
      </w:r>
    </w:p>
    <w:p>
      <w:pPr/>
      <w:r>
        <w:rPr/>
        <w:t xml:space="preserve">Absolwent jest gotów do pracy w zespole i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 i prezentacji w grupach, analiza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2026-07-28T19:46:33+02:00</dcterms:created>
  <dcterms:modified xsi:type="dcterms:W3CDTF">2026-07-28T19:46:33+02:00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