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podstawy działalności gospodarczej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Bartczak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8h wykład + 15h zapoznanie się z literaturą, przygotowanie się do zajęć  +2h konsultacje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
8h wykład +2h konsultacje = 10h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0,68 ECTS
15h zapoznanie się z literaturą, przygotowanie się do zajęć  + 2h konsultacje = 17h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podstawy z zakresu funkcjonowania i organizacji przedsiębiorstwa.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prawnych podstaw działalności przedsiębiorstwa w różnych aspektach tego zagadnienia. W ramach przedmiotu studenci zapoznają się z pojęciami wolności gospodarczej, konkurencji i ochrony konsumentów, prawnymi aspektami nawiązywania stosunku pracy i ochrony praw pracownika oraz różnymi formami prowadzenia działalności gospodarczej. W trakcie zajęć studenci nabędą umiejętności pracę z aktami prawnymi, orzecznictwem konstytucyjnym oraz orzecznictwem sądów powszechnych. Dzięki pracy w zespołach projektowych zapoznają się z prawnymi i praktycznymi aspektami powoływania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 Prawo działalności gospodarczej. Wolność gospodarcza i jej ograniczenia. Struktura organów administracji gospodarczej
2. Pakiet ustaw „Konstytucja dla biznesu”
3. Przedsiębiorcy. Przedsiębiorstwo. Prawne formy prowadzenia dzia-łalności gospodarczej. 
4. Prawne wymogi podejmowania i prowadzenia działalności gospodarczej w Polsce i w Unii Europejskiej. Reglamentacja działalności gospodarczej: wpis do ewidencji, rejestracja, zgłoszenie,  koncesje i zezwolenia.
5. Obowiązki pracodawcy i pracownika. Elementy prawa pracy: stosunek pracy, umowa o pracę,
6. Nadzór i kontrola przestrzegania prawa pracy. Zbiorowe prawo pracy. Związki zawodowe, Organizacje pracodawców. Europejska Rada Zakładowa
7. Ochrona konkurencji i konsumentów
8. Sprawdzian.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sposób wykonania ćwiczeń tematycznych w ramach pracy grupowej (studiów przypadków, prezentacja wyników i ocen) oraz aktywny udział w debacie na zajęciach, 
2. Ocena sumatywna: sprawdzian pisemny; forma: test; ocena w zakresie 2 – 5; zaliczenie: uzyskanie oceny ≥3. 
E. Końcowa ocena z przedmiotu: Ocena łączna: od 2 do 5; do zaliczenia przedmiotu wymagane jest uzyskanie co najmniej oceny 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Snażyk Z, Szafrański A. 2018 Publiczne prawo gospodarcze 8 wyd. C.H.Beck Warszawa  
2.	Sypniewski D, red. 2016 Ograniczenia wolności podejmowania działalności gospodarczej. Monografia prawnicza., Fundacja Obywatelskiego Rozwoju – Ryki, Ryki, dostępna w internecie 
3.	Blicharz R.K. red., 2017 Publiczne prawo gospodarcze. Zarys wykładu. Wyd. 2, Wolters Kluwer, Warszawa 
4.	Konstytucja Rzeczypospolitej Polskiej z dnia 2 kwietnia 1997 r. (Dz. U. 1997, Nr 78, poz. 483 ze zm.)
5.	Ustawa z dnia 6 marca 2018 r. Prawo przedsiębiorców (tekst jedn. Dz.U. 2019 poz. 1292)
6.	Traktat o Funkcjonowaniu Unii Europejskiej (TFUE), (Dz. Urz. UE 20016 C 202, s. 1), dostępny na stronie internetowej Ośrodka Informacji i Dokumentacji Europejskiej Sejm RP
7.	Ustawa z dnia 2 lipca 2004 r. o swobodzie działalności gospodarczej (tekst jedn. Dz. U. 2016  r. poz. 1829 ze zm.)
8.	Ustawa z dnia 16 lutego 2007 r. o ochronie konkurencji i konsumentów (tekst jedn. Dz. U. 2017 r. poz. 229 ze zm.)
9.	Ustawa z dnia 26 czerwca 1974 r. Kodeks pracy (tekst jedn. Dz.U. 2019 poz. 1040 ze zm.)
10.	Rozporządzenie Rady (WE) nr 1/2003 z dnia 16 grudnia 2002 r. w sprawie wprowadzenia w życie reguł konkurencji ustanowionych w art. 81 i 82 Traktatu (tekst mający znaczenie dla EOG) dostępny: orka.sejm.gov.pl
Uzupełniająca:
1.	Gronkiewicz-Waltz H., Wierzbowski M., red. 2017 Prawo gospodarcze. Zagadnienia administracyjnoprawne. red. Wyd.5, Wolters Kluwer, Warszawa, 
2.	T. Liszcz 2019Prawo pracy Wyd. Wolters Kluwer, Warszawa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Student zna i rozumie w pogłębionym stopniu wymagania prawne i regulacyjne w zakresie bezpieczeństwa funkcjonowania infrastruktury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B2_W11: </w:t>
      </w:r>
    </w:p>
    <w:p>
      <w:pPr/>
      <w:r>
        <w:rPr/>
        <w:t xml:space="preserve">Student zna i rozumie zasady tworzenia i rozwijania różnych form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Student potrafi komunikować się z użyciem specjali-stycznej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B2_U13: </w:t>
      </w:r>
    </w:p>
    <w:p>
      <w:pPr/>
      <w:r>
        <w:rPr/>
        <w:t xml:space="preserve">Student potrafi samodzielnie planować i realizować własne uczenie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B2_K04: </w:t>
      </w:r>
    </w:p>
    <w:p>
      <w:pPr/>
      <w:r>
        <w:rPr/>
        <w:t xml:space="preserve">Student jest gotów do myślenia i działania w sposób przedsiębiorczy i ekonomiczny.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B2_K06: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2025-07-07T10:05:43+02:00</dcterms:created>
  <dcterms:modified xsi:type="dcterms:W3CDTF">2025-07-07T10:05:43+02:00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