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działalności gospodarczej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wykład + 15h zapoznanie się z literaturą, przygotowanie się do zajęć 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8h wykład +2h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0,68 ECTS
15h zapoznanie się z literaturą, przygotowanie się do zajęć  + 2h konsultacje = 17h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podstawy z zakresu funkcjonowania i organizacji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dzia-łalności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E. Końcowa ocena z przedmiotu: Ocena łączna: od 2 do 5; do zaliczenia przedmiotu wymagane jest uzyskanie co najmniej oceny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B2_W11: </w:t>
      </w:r>
    </w:p>
    <w:p>
      <w:pPr/>
      <w:r>
        <w:rPr/>
        <w:t xml:space="preserve">Student zna i rozumie zasady tworzenia i rozwijania różnych form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komunikować się z użyciem specjali-stycznej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B2_U13: </w:t>
      </w:r>
    </w:p>
    <w:p>
      <w:pPr/>
      <w:r>
        <w:rPr/>
        <w:t xml:space="preserve">Student potrafi samodzielnie planować i realizować własne uczenie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Student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2026-07-28T16:31:11+02:00</dcterms:created>
  <dcterms:modified xsi:type="dcterms:W3CDTF">2026-07-28T16:31:11+02:00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