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ćwiczenia + 10h projekt + 12h przygotowanie do ćwiczeń + 14h przygotowanie projektu + 4h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
10h ćwiczenia + 10h projekt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ćwiczenia + 10h projekt + 12h przygotowanie do ćwiczeń + 14h przygotowanie projektu + 4h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(ćwiczenia)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zagadnieniami wirtualizacji współczesnych organizacji wszelkiego typu. W trakcie realizacji przedmiotu student pozna zakres, kierunki i narzędzia wirtualizacji a także wykona projekt wirtualizacji wybranej organizacji bądź wy-branego obszaru jej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Ćwiczenia: 
1. Wirtualizacja, jako efekt rozwoju sieci ICT, przedsiębiorstwo wirtualne wczoraj i dzisiaj, zmiana struktur organizacyjnych jako efekt postępującej wirtualizacji organizacji
2. Narzędzia wspierające wirtualizację, kierunki ich rozwoju – mapa narzędzi wspierających wirtualizację organizacji
3-4. Człowiek w wirtualnej organizacji – praca i nauka w wirtualnym świecie
5. Strategie wirtualizacji i kierunki wirtualizacji – organizacje sieciowe i hybrydowe
6. Ograniczenia, potencjalne problemy, ryzyko wirtualizacji
7. Podsumowanie ćwiczeń
D. Projekt
1. Wybór organizacji bądź jej części, biznesowe uzasadnienie zasadności wyboru formy wirtualnej. 
2-3. Cele wirtualizacji, metody i narzędzia, plan działania, wskaźniki sukcesu 
4-5. Business Model Canvas dla projektu wirtualizacji
6. Plan rozwoju organizacji wirtualnej
7. Prezentacja prac projektowych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Ocena formatywna: Ocena aktywności studenta w trakcie zajęć ćwiczeniowych, mapa narzędzi wirtualizacji i badanie ich użyteczności, studium przypadku organizacji wirtualnej; ocena w zakresie 2-5
Ocena sumatywna: Ocena aktywności studenta w trakcie zajęć ćwiczeniowych, mapa narzędzi wirtualizacji i badanie ich użyteczności, studium przypadku organizacji wirtualnej; ocena w zakresie 2-5
D. Projekt:
Ocena formatywna: Ocena aktywności studenta w trakcie zajęć projektowych, udział w pracy zespołowej (25% oceny końcowej); ocena w zakresie 2-5;  
Ocena poprawności projektów oraz ich prezentacji; oceniana jest wartość merytoryczna projektu, ocena wykonalności, a także redakcja raportu i prezentacja projektu. (75% oceny końcowej); ocena w zakresie 2-5
Ocena sumatywna: Ocena końcowa w zakresie 2-5, wyliczania zgodnie z wagami (aktywność - 0,25 oraz założenia projektowe - 0,75); Do zaliczenia wymagane jest uzyskanie oceny &gt;=3
E. Końcowa ocena z przedmiotu: 
Ocena końcowa w zakresie 2-5, wyliczania zgodnie z wagami (ćwiczenia - 0,5 oraz projekt - 0, 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Brzozowski, M. (2010), Organizacja wirtualna, Warszawa: PWE
2.	Najda-Janoszka, M. (2010), Organizacja wirtualna, Teoria i praktyka, Warszawa: Difin
3.	Niemczyk J., Stańczyk-Hugiet E, Jasiński B. (red.) (2012), Sieci międzyorganizacyjne. Współczesne wyzwanie dla teorii i praktyki zarządzania Warszawa: Wydawnictwo C.H. Beck
Uzupełniająca:
1.	European E-commerce Report 2017, https://www.ecommerce-europe.eu
2.	Sroka, H., Palonka J. (red.), 2010, Wpływ systemów e-biznesu na organizacje w aspekcie mikro- i makroekonomicznym, Katowice: Wydawnictwo UE
3.	Żurak-Owczarek C. (2011), Technologie informacyjne determinantą współczesnego biznesu, Łódź: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 i projektowych,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Z2_W04: </w:t>
      </w:r>
    </w:p>
    <w:p>
      <w:pPr/>
      <w:r>
        <w:rPr/>
        <w:t xml:space="preserve">Absolwent zna i rozumie w pogłębionym stopniu teorie naukowe właściwe dla uwarunkowań prawnych funkcjonowania przedsiębiorstw i organizacji oraz kierunki ich rozwoju, a także zaawansowaną metodologię badań ze szczególnym uwzględnieniem rynku globalnego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 i projektowych,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 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 U02: </w:t>
      </w:r>
    </w:p>
    <w:p>
      <w:pPr/>
      <w:r>
        <w:rPr/>
        <w:t xml:space="preserve">Absolwent potrafi 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wirtualizacji oraz wyboru modeli i rozwiązań informatycznych w czasie realizacji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zajęć projektowych, ocena prezentacji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zajęć projektowych, ocena prezentacji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2026-10-21T17:23:15+02:00</dcterms:created>
  <dcterms:modified xsi:type="dcterms:W3CDTF">2026-10-21T17:23:15+02:00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