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talentami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Malicka Edyta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Zarządzanie przedsiębiorstwem w gospodarce globalnej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 
10h ćwiczenia + 2h konsultacje + 8h przygotowanie do ćwiczeń + 15h analiza literatury + 10h opracowanie pracy zaliczeniowej + 5h przygotowanie prezentacji=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0,48 ECTS: 
10h ćwiczenia +2h konsultacje = 12h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ECTS: 
10h ćwiczenia + 2h konsultacje + 8h przygotowanie do ćwiczeń + 15h analiza literatury + 10h opracowanie pracy zaliczeniowej + 5h przygotowanie prezentacji=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wiedzy z zarządzania zasobami ludzkimi i zarządzania strategicznego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 posiadał podstawową wiedzę z zakresu zarządzania talentami na temat podejść, planowania i wdrażania strategii zarządzania talentami, potrafił realizować typowe zadania w zespole projektowym dotyczące opracowania strategii, doboru narzędzi i przeprowadzenia analiz dotyczących zarządzania talentami.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 Ćwiczenia: 
C1-2: Definicje talentu i zarządzania talentami. Podejścia, strategie i modele zarządzania talentami; ramy pojęciowe analizy przypadku: zarządzanie talentami.
C3-4: Cele zarządzania talentami; powiązanie zarządzania talentami ze strategią przedsiębiorstwa.
C5-6: Proces zarządzania talentami: organizacja procesu i interesariusze.
C7-8: Planowanie zapotrzebowania na talenty; nadwyżka i niedobór talentów; opracowanie narzędzia analizy.
C9-10: Pozyskiwanie, rozwój i zatrzymywanie talentów; opracowanie planu działań dla wybranej firmy.
C11-12: Działania rozwojowe: indywidualne ścieżki kariery na przykładzie wybranej firmy.
C13-14: Ocena skuteczności zarządzania talentami – narzędzie analizy i przykład zastosowania dla wybranej firmy.
C15: Podsumowanie i prezentacja analizowanych przypadków.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 Ćwiczenia: 
1. Ocena formatywna: ocena (punktowa) poprawności wykonania bieżących prac (indywidualnych i zespołowych, aktywności podczas ich wykonywania), pracy zaliczeniowej i prezentacji (wartość merytoryczna, terminowość).
2. Ocena sumatywna: na ocenę końcową składają się uzyskane punkty przeliczone na ocenę wg skali liniowej, do zaliczenia przedmiotu wymagane jest uzyskanie oceny co najmniej 3.0 (co najmniej 51% uzy-skanych punktów); skala ocen od 2 do 5.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Tabor, J. A. 2012. Zarządzanie talentami w przedsiębiorstwie. Koncepcje, strategie, praktyka. Warszawa: Poltext.
2.	Cannon, J.A., Mc Gee, R. 2012. Zarządzanie talentami i planowanie ścieżek karier. Zestaw narzędzi, Warszawa: Wolters Kluwer.
3.	Ingram, T., red., 2011, Zarządzanie talentami. Teoria dla praktyki zarządzania zasobami ludzkimi, Warszawa: Polskie Wydawnictwa Ekonomiczne.
4.	Miś A., red., 2020. Zarządzanie talentami w polskich organizacjach. Architektura systemu, Warszawa: Wolters Kluwer.
Uzupełniająca:
1.	Dunn, Ch., Stuart-Kotze, R., 2013. Skuteczne zarządzanie talentami. Odkryj potencjał swoich pracowników, Warszawa: Wolters Kluwer.
2.	Berłowski,  P., Gocan,  I., Markiewicz, A., Woźniak, M., 2013. Zarządzanie talentami, (ebook), Warszawa: Wolters Kluwer.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Obwiązują zasady redagowania prac zgodnie z wymogami WZ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Z2_W01: </w:t>
      </w:r>
    </w:p>
    <w:p>
      <w:pPr/>
      <w:r>
        <w:rPr/>
        <w:t xml:space="preserve">w pogłębionym stopniu teorie naukowe właściwe dla nauk o zarządzaniu oraz kierunki ich rozwoju, a także zaawansowaną metodologię badań ze szczególnym uwzględnieniem uwarunkowań zarządzania projektami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i ocena wykonania prac na ćwiczeniach, pracy zaliczeniowej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Z2_W09: </w:t>
      </w:r>
    </w:p>
    <w:p>
      <w:pPr/>
      <w:r>
        <w:rPr/>
        <w:t xml:space="preserve">główne trendy rozwojowe w zakresie nauk o zarządzaniu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i ocena wykonania prac na ćwiczeniach, pracy zaliczeniowej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Z2_U01: </w:t>
      </w:r>
    </w:p>
    <w:p>
      <w:pPr/>
      <w:r>
        <w:rPr/>
        <w:t xml:space="preserve">identyfikować, interpretować i wyjaśniać złożone zjawiska i procesy społeczne oraz relacje między nimi z wykorzystaniem wiedzy z zakresu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i ocena wykonania prac na ćwiczeniach, pracy zaliczeniowej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Z2_U15: </w:t>
      </w:r>
    </w:p>
    <w:p>
      <w:pPr/>
      <w:r>
        <w:rPr/>
        <w:t xml:space="preserve">dokonywać krytycznej analizy stanu obecnego oraz jego niewystarczalności w stosunku do stanu oczekiwanego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i ocena wykonania prac na ćwiczeniach, pracy zaliczeniowej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Z2_K02: </w:t>
      </w:r>
    </w:p>
    <w:p>
      <w:pPr/>
      <w:r>
        <w:rPr/>
        <w:t xml:space="preserve">uznawania znaczenia wiedzy w rozwiązywaniu problemów poznawczych i praktycznych oraz konieczności samokształcenia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przygotowania i aktywności podczas ćwiczeń, wykonania pracy zaliczeniowej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Z2_K03: </w:t>
      </w:r>
    </w:p>
    <w:p>
      <w:pPr/>
      <w:r>
        <w:rPr/>
        <w:t xml:space="preserve">wypełniania zobowiązań wobec organizacji oraz inspirowania i organizowania działalności na rzecz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przygotowania i aktywności podczas ćwiczeń, wykonania pracy zaliczeniowej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2025-07-08T09:48:54+02:00</dcterms:created>
  <dcterms:modified xsi:type="dcterms:W3CDTF">2025-07-08T09:48:54+02:00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