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ryzykiem i ciągłością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Kisilowski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ćwiczeń + 3h konsultacje ćwiczeń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ćwiczeń  +15h przygotowanie do ćwiczeń + 3h konsultacje ćwiczeń + 20h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i organizacji przedsiębiorstw.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 posiadał podstawową wiedzę z zakresu zarządzania ryzykiem i ciągłością działania w przedsiębiorstwach międzynarodowych.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Definicja i klasyfikacje ryzyka; triada problemowa „Ryzyko – Bezpieczeństwo – Ciągłość działania”. Międzynarodowe normy i standardy zarządzania ryzykiem. 
2.	Ćwiczenia: 
2.1.	Zdefiniowanie międzynarodowej organizacji biznesowej.
2.2.	Analiza głównego procesu biznesowego.
2.3.	Analiza interesariuszy.
2.4.	Identyfikacja rodzajów ryzyka. Analiza BIA.
2.5.	Identyfikacja zagrożeń. Szacowanie ryzyka.
2.6.	Plan ciągłości działania.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weryfikowane jest wykonanie poszczególnych ćwiczeń, rezultaty ćwiczeń są omawiane ze studentami
Oceniane jest:
•	wartość merytoryczna ćwiczeń; 
•	terminowość wykonania ćwiczeń;
2. Ocena sumatywna:
ocena z ćwiczeń w zakresie 2-5; do zaliczenia zajęć wymagane jest zaliczenie wszystkich ćwiczeń na ocenę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2013. Zarządzanie ryzykiem operacyjnym w zapewnianiu ciągłości działania. Kraków-Warszawa: edu-Libri.
2.	Kaczmarek, T., Ćwiek, G., 2009. Ryzyko kryzysu a ciągłość działa-nia. Warszawa: Difin.
Uzupełniająca:
1.	Kosieradzka, A., Zawiła-Niedźwiecki, J., red., 2016. Zaawansowa-na metodyka oceny ryzyka w publicznym zarządzaniu kryzysowym. Kraków-Legionowo: edu-Libri.
2.	Kaszubski, R., Romańczuk, D., 2012. Księga dobrych praktyk w zakresie zarządzania ciągłością działania. Warszawa: Forum Technologii Bankowych przy Związku Banków Polskich: Cen-trum Prawa Bankowego i Informacji.
3.	Norma ISO 22301:2012, System Zarządzania ciągłością działania 
4.	Szczepańska, K., Bugdol, M., red., 2016. Podstawy zarządzania procesami. Warszawa: Difin.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są przygotowywane przez studenta / zespół studentów etapowo. Konsultacje odbywają się systematycznie w trakcie semestru podczas zajęć. 
Ciąg ćwiczeń układa się w mini-projekt. Ćwiczenia są przekazywane prowadzącym zajęcia w wersji elektronicznej i/lub papierowej.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Z2_U01, Z2_U13,: </w:t>
      </w:r>
    </w:p>
    <w:p>
      <w:pPr/>
      <w:r>
        <w:rPr/>
        <w:t xml:space="preserve">wykorzystywać posiadaną wiedzę w zakresie formułowania i rozwiązywania złożonych i nietypowych problemów przez właściwy dobór źródeł oraz informacji z nich pochodzących, dokonywanie oceny, krytycznej analizy, syntezy oraz twórczej interpretacji i prezentacji tych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krytyczna ocena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raporty z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2026-01-12T18:41:50+01:00</dcterms:created>
  <dcterms:modified xsi:type="dcterms:W3CDTF">2026-01-12T18:41:50+01:00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