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 w zapewnianiu ciągłości działania.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ćwiczenia+ 10h przygotowanie do testu zaliczeniowego + 16h przygotowanie projektu +4h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0,66 ECTS: 
10h wykład + 10h ćwiczenia +4h konsultacji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1,60 ECTS
10h ćwiczenia+ 10h przygotowanie do testu zaliczeniowego + 16h przygotowanie projektu +4h konsultacji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Rozumienie pojęć z zakresu zapewniania bezpieczeństwa oraz ciągłości działania, a także świadomość wiedzy, umiejętności i kompetencji, które musi posiadać pracownik odpowiedzialny za zapewnianie bezpieczeństwa i ciągłości działania.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wiedzy oraz nabycie umiejętności prawidłowego gromadzenia, przechowywania i dystrybuowania wiedzy, niezbędnej w procesach zapewniania bezpieczeństwa i zachowywania stanu ciągłości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Przedstawienie programu i regulaminu zajęć. Omówienie literatury przedmiotu.
2-3. Rola wiedzy w zarządzaniu ryzykiem i zapewnianiu bezpieczeństwa. Modele i podejścia do zarządzania wiedzą w organizacji.
4-5. Identyfikacja źródeł i pozyskiwanie wiedzy.
6-7. Zachowywanie i dystrybucja wiedzy w organizacji.
8-9. Ocena i rozwijanie wiedzy.
10. Test zaliczeniowy.
B. Ćwiczenia: 
1. Przedstawienie programu i regulaminu zajęć. Omówienie układu projektu zaliczeniowego.
2-3. Wybór procesu oraz ocena krytyczności procesu oraz jego zasobów dla zachowania bezpieczeństwa i ciągłości działania organizacji.
4-5. Identyfikacja źródeł kompetencji, umiejętności i wiedzy dla proce-su. Ocena istotności tych źródeł dla bezpieczeństwa realizacji procesu.
6-7. Dobór metod i narzędzi pozyskiwania i przechowywania wiedzy dla procesu. Ocena racjonalności i opłacalności dokonanego doboru.
8-9. Konsultacje wykonania projektu.
10-11. Ocena wystarczalności gromadzonej wiedzy, umiejętności, kompetencji w perspektywie oceny bezpieczeństwa realizacji oraz planowanego rozwoju procesu (uwzględnienie perspektywy czasu).
12-13. Projekt poszerzenia zakresu pozyskiwania i rozwoju gromadzonej wiedzy, zapewniający możliwość dalszej bezpiecznej realizacji, ale również rozwoju procesu.
14-15.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sprawdzający nabytą wiedzę teoretyczną
2. Ocena sumatywna : ocena w skali 2-5 wykonanego testu zaliczeniowego
B. Ćwiczenia: 
1. Ocena formatywna: ćwiczenia składające się na projekt zaliczeniowy
2. Ocena sumatywna: ocena w skali 2-5 wykonania projektu zaliczeniowego
E. Końcowa ocena z przedmiotu: średnia ważona oceny wykładu (40%) oraz ćwiczeń (60%) pod warunkiem, że obydwie części przedmiotu (wykład oraz ćwiczenia) zostały zaliczone na ocenę co najmniej 3,0.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Rostek K., Zawiła-Niedźwiecki J. 2018 Planowanie cywilne na szczeblu centralnym w publicznym zarządzaniu kryzysowym i ratownictwie. Warszawa: Wydawnictwo WZ PW.
2.	Kosieradzka A., Zawiła-Niedźwiecki J. 2016 Zaawansowana metodyka oceny ryzyka w publicznym zarządzaniu kryzysowym. Kraków: edu-Libri, 
3.	Skomra W. 2015 Metodyka oceny ryzyka na potrzeby systemu zarządzania kryzysowego RP. Warszawa: BEL Studio.
Uzupełniająca:
1.	Jemielniak D., Koźmiński A. 2012 Zarządzanie wiedzą. Warszawa: Wolters Kluwer Polska.
2.	Fazlagić J. 2014 Innowacyjne zarządzanie wiedzą. Warszawa: Di-fin.
3.	Davenport T.H. 2007 Zarządzanie pracownikami wiedzy. Warszawa: Wolters Kluwer Polska.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I2_W06: </w:t>
      </w:r>
    </w:p>
    <w:p>
      <w:pPr/>
      <w:r>
        <w:rPr/>
        <w:t xml:space="preserve">W pogłębionym stopniu zna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I2_W12: </w:t>
      </w:r>
    </w:p>
    <w:p>
      <w:pPr/>
      <w:r>
        <w:rPr/>
        <w:t xml:space="preserve">Zna 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I2_U06: </w:t>
      </w:r>
    </w:p>
    <w:p>
      <w:pPr/>
      <w:r>
        <w:rPr/>
        <w:t xml:space="preserve">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I2_U16: </w:t>
      </w:r>
    </w:p>
    <w:p>
      <w:pPr/>
      <w:r>
        <w:rPr/>
        <w:t xml:space="preserve">przy identyfikacji i formułowaniu specyfikacji zadań oraz ich rozwiązywaniu potrafi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2026-09-30T23:52:51+02:00</dcterms:created>
  <dcterms:modified xsi:type="dcterms:W3CDTF">2026-09-30T23:52:51+02:00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