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inż.Olga Sobolewska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ECTS:
40h przygotowanie tematu i konspektu pracy dyplomowej + 192h badania, analizy, studia literaturowe, prace projektowe związane z przy-gotowanie fragmentów pracy dyplomowej zgodnie z harmonogramem realizacji pracy + 18h konsultacje z promotorem pracy = 250h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
18h konsultacje z promotorem pracy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ECTS:
40h przygotowanie tematu i konspektu pracy dyplomowej + 192h badania, analizy, studia literaturowe, prace projektowe związane z przy-gotowanie fragmentów pracy dyplomowej zgodnie z harmonogramem realizacji pracy + 18h konsultacje z promotorem pracy = 250h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osób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•	posiadał informacje techniczno-organizacyjne konieczne do podjęcia i realizacji pracy dyplomowej licencjackiej / inżynierskiej / magisterskiej, 
•	samodzielnie potrafił szukać przydatnych źródeł informacji,
•	potrafił prowadzić poprawną analizę literaturową, adekwatną do wybranej tematyki,
•	potrafił wyznaczać cele pracy oraz realizować je przy wykorzystaniu różnorodnych technik i narzędzi,
•	w pracy magisterskiej potrafił formułować problemy badawcze i precyzować hipotezy badawcze, a następnie dokonywać wyboru metody i techniki ich rozwiązania,
•	potrafił pracować zgodnie z ustalonym harmonogramem,
•	przestrzegał zasad etyki przy realizacji 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Konsultacje merytoryczne kolejnych rozdziałów (części) pracy dyplomowej
2.	Przygotowanie do egzaminu dyplomowego, w tym przygotowanie prezentacji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Ocena formatywna: weryfikacja fragmentów materiału przygotowywanego przez studenta, rozmowy konsultacyjne, ocena terminowości realizacji kolejnych fragmentów pracy dyplomowej (na podstawie harmonogramu realizacji pracy).
Ocena sumatywna: Przy zakończeniu semestru oceniane są: 
•	stopień zaawansowania pracy dyplomowej 
•	ocena merytoryczna przygotowanego materiału.
Stanowią one dla Promotora pracy dyplomowej podstawę do zaliczenia przedmiotu i przyznania punktów ECTS. Zakres materiału i prac, które powinny być wykonane w I semestrze dyplomowania określają indywidualnie Promotor oraz dyplomant. Formularz FOR-09 stanowi wzorcowy harmonogram prac w trakcie obu semestrów seminarium dyplomowego.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Wydaw. Uniwersytetu Warmińsko-Mazurskiego.
3.	Szkutnik, Z., (2005), Metodyka pisania pracy dyplomowej, Poznań: Wydawnictwo Poznańskie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I2_W01: </w:t>
      </w:r>
    </w:p>
    <w:p>
      <w:pPr/>
      <w:r>
        <w:rPr/>
        <w:t xml:space="preserve">Absolwent zna i rozumie  w pogłębionym stopniu teorie naukowe właściwe dla nauk o zarządzaniu oraz kierunki ich rozwoju, a także zaawansowaną metodologię badań ze szczególnym uwzględnieniem uwarunkowań związanych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I2_W12: </w:t>
      </w:r>
    </w:p>
    <w:p>
      <w:pPr/>
      <w:r>
        <w:rPr/>
        <w:t xml:space="preserve">Absolwent zna i rozumie zasady zarządzania zasobami własności intelektualnej oraz formy rozwoju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I2_U01: </w:t>
      </w:r>
    </w:p>
    <w:p>
      <w:pPr/>
      <w:r>
        <w:rPr/>
        <w:t xml:space="preserve">Absolwent potrafi identyfikować, interpretować i wyja-śniać złożone zjawiska i procesy społeczne oraz relacje między nimi z wykorzystaniem wiedzy z zakresu zarzą-dzania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I2_U17: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I2_U18: </w:t>
      </w:r>
    </w:p>
    <w:p>
      <w:pPr/>
      <w:r>
        <w:rPr/>
        <w:t xml:space="preserve">Absolwent potrafi projektować nowe rozwiązania, 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Absolwent jest gotów do 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2025-07-09T03:17:20+02:00</dcterms:created>
  <dcterms:modified xsi:type="dcterms:W3CDTF">2025-07-09T03:17:20+02:00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