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monitorowanie przejawów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Skierniewska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zajęcia ćwiczeniowe + 3h studiowanie literatury + 10h przygotowanie do zajęć, przygotowanie raportu z ćwiczeń, przygotowanie prezentacji  +2h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zajęcia  +2h konsultacje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zajęcia ćwiczeniowe + 3h studiowanie literatury + 10h przygotowanie do zajęć, przygotowanie raportu z ćwiczeń, przygotowanie prezentacji  +2h konsultacje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znał systemy, metody i narzędzia monitorowania zagrożeń,
- potrafił dobrać adekwatne metody wzmacniania zasobów, 
- znał znaczenie zarządzania wiedzą w procesie zarządzania ryzykiem i potrafił dobrać narzędzia informatyczne wspomagające zarządzanie wiedzą w procesie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Elementy pomiaru ryzyka
2.	Podatność zasobu na zagrożenie; Metody wzmacniania zasobów (osłabiania podatności na zagrożenia)
3.	Przyczyny monitorowania zagrożeń; Uwarunkowania monitorowania zagrożeń
4.	Systemy monitorowania zagrożeń
5.	Metody i narzędzia monitorowania zagrożeń
6.	Zarządzanie wiedzą a wpływ na ryzyko, (identyfikacja wiedzy, pozyskanie wiedzy, zachowanie wiedzy, ocena i rozwijanie wiedzy, wykorzystanie wiedzy)
7.	Narzędzia informatyczne wspomagające zarządzanie wiedzą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na zajęciach weryfikowane jest wykonanie raportów składanych przez studentów (praca w grupach 4-6-osobowych); elementy raportów są omawiane ze studentami 
2. Ocena sumatywna: oceniana jest wartość merytoryczna projektu końcowego przedstawianego przez studentów oraz wynik przeprowadzonej prezentacji, ocena z raportów w zakresie 2-5; do zaliczenia ra-portów wymagane jest uzyskanie oceny &gt;=3, do zaliczenia zajęć wymagane jest zaliczenie wszystkich składowych przedmiotu 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	Kosieradzka A., Zawiła-Niedźwiecki J., (red.) 2016, Zaawansowana metodyka oceny ryzyka w publicznym zarządzaniu kryzysowym, Kraków-Warszawa: edu-Libri.
[2]	Zawiła-Niedźwiecki J. 2013, Zarządzanie ryzykiem operacyjnym w zapewnianiu ciągłości działania organizacji, Kraków-Warszawa: edu-Libri.
Uzupełniająca:
[1]	Lidwa W., (red.) Zarządzanie kryzysowe, 2015, Warszawa: AON.
[2]	Kaczmarek T., Ćwiek G. 2009, Ryzyko kryzysu a ciągłość działania, Warszawa: Difin.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podstawowe procesy zachodzące w cyklu życia systemów i procesów zarządzania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	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	: </w:t>
      </w:r>
    </w:p>
    <w:p>
      <w:pPr/>
      <w:r>
        <w:rPr/>
        <w:t xml:space="preserve">dokonywać krytycznej analizy stanu obecnego oraz jego niewystarczalności w stosunku do stanu oczekiwanego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 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2026-10-01T01:01:07+02:00</dcterms:created>
  <dcterms:modified xsi:type="dcterms:W3CDTF">2026-10-01T01:01:07+02:00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