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hab, inż. Zawiła-Niedźwiecki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ćwiczeń z udziałem wykładowcy + 10h zapoznawania się z literaturą + 25h pracy własnej nad projektem końcowym + 3h konsultacje=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ćwiczenia + 3h konsultacje z prowadzącym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ćwiczeń z udziałem wykładowcy + 10h zapoznawania się z literaturą + 25h pracy własnej nad projektem końcowym + 3h konsultacje=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
Podstawy teorii zarządzania zasobowego
Podstawy teorii zarządzania ryzykiem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przeanalizowania kontekstu możliwej sytuacji krytycznej w odniesieniu do zakłócanego procesu oraz jego zasobów, a następnie zaprojektowania adekwatnego toku postępowania zapewniającego działanie zastępcze na czas zakłócenia oraz zapewniającego działania naprawcze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 (4 h na zadanie): 
1. Identyfikacja interesariuszy oraz charakterystyka procesu zagrożonego
2. Identyfikacja i charakterystyka zagrożeń oraz podatności procesu 
3. Analiza ryzyka z naciskiem na ujęcie skutkowe
4. Projekt planu ciągłości działania
5. Test sztabowy planu ciągłości działania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bieżące wykonywanie zadań ćwiczeniowych (aktywność, terminowość) 
2. Ocena sumatywna: ocena realizacji wszystkich ćwiczeń. Skala ocen tradycyjna od 2 do 5 stopniowana co 0,5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 2013 Zarządzanie ryzykiem operacyjnym w zapewnianiu ciągłości działania organizacji, Warszawa: edu-Libri
Uzupełniająca:
1.	Staniec I., Zawiła-Niedźwiecki J. (red.) 2015 Ryzyko operacyjne w naukach o zarządzaniu, Warszawa: C.H.Beck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I2_W01: </w:t>
      </w:r>
    </w:p>
    <w:p>
      <w:pPr/>
      <w:r>
        <w:rPr/>
        <w:t xml:space="preserve">Absolwent zna i rozumie zasady identyfikacji zagrożeń oraz analizy i zarządzania ryzykiem w zakresie obowiązujących teorii, podejść i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I2_W04: </w:t>
      </w:r>
    </w:p>
    <w:p>
      <w:pPr/>
      <w:r>
        <w:rPr/>
        <w:t xml:space="preserve">Absolwent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I2_U13: </w:t>
      </w:r>
    </w:p>
    <w:p>
      <w:pPr/>
      <w:r>
        <w:rPr/>
        <w:t xml:space="preserve">Absolwent potrafi wykorzystywać metody analityczne, symulacyjne i eksperymentalne do rozwiązywania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I2_U17: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I2_K05: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2025-07-07T07:07:30+02:00</dcterms:created>
  <dcterms:modified xsi:type="dcterms:W3CDTF">2025-07-07T07:07:30+02:00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