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Kompetencje innowatora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Sidor-Rządkowska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12h ćwiczenia + 7h przygotowanie się do zajęć + 4h studiowanie literatury + 2h udział w konsultacjach = 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0,56 ECTS
12h ćwiczenia + 2h udział w konsultacjach =  14h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12h ćwiczenia + 7h przygotowanie się do zajęć + 4h studiowanie literatury + 2h udział w konsultacjach =  25h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ukończeniu student:
posiadał wiedzę na temat znaczenia kompetencji innowatora we współczesnych przedsiębiorstwach
potrafił rozwijać własne kompetencje innowacyjne
rozumiał rolę jaką pełni menedżer we wspieraniu innowacyjno-ści pracowników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Kreatywność, twórczość, innowacyjność – synonimy czy od-rębne pojęcia?
2.	DNA innowatora – przegląd cech i uwarunkowań składają-cych się na innowacyjne podejście do rzeczywistości
3.	Porażka jako nieodłączny element procesu innowacyjnego
4.	Proinnowacyjne zarządzanie kapitałem ludzkim
5.	Wspieranie innowacyjności pracowników – podstawowe za-danie menedżera we współczesnych organizacjach
6.	Podejmowanie decyzji jako fundament kompetencji innowato-ra
7.	Projektowanie innowacji w oparciu o design thinking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1.Ocena formatywna: ocena poprawności ćwiczeń wykonanych przez studentów podczas zajęć. Elementy ćwiczeń są dyskutowane na każdych ćwiczeniach. 
Oceniana jest wartość merytoryczna ćwiczeń, ich poprawność me-todyczna i kreatywność odpowiedzi.
Projekt końcowy wykonywany przez zespół, projekt oceniany jest w zakresie 0-10 pkt.  
2.Ocena sumatywna : suma punktów uzyskanych za wykonane ćwiczenia oraz ocena za projekt końcowy.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Dyer J., Gregersen H., Christensen C.M., 2012 DNA Innowatora, Zostań mistrzem we wdrażaniu innowacji, Warszawa: Wy-dawnictwo ICAN Institute.
2.	Dejnaka A., Styś A. (red.),2018 Innowacje w biznesie, Warszawa: Wydawnictwo Difin.
Uzupełniająca:
1.	Kłos Z., 2017 Innowacyjność i innowacje, Poznań: Wydawnictwo Politechniki Poznańskiej.
2.	Cieślak M., Sowińska D., 2018 Bezpardonowy innowator, Warszawa: Instytut Rozwoju Innowacji.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Absolwent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ćwiczeniach,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I2_W09: </w:t>
      </w:r>
    </w:p>
    <w:p>
      <w:pPr/>
      <w:r>
        <w:rPr/>
        <w:t xml:space="preserve">Absolwent zna i rozumie główne 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ćwiczeniach,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I2_U04: </w:t>
      </w:r>
    </w:p>
    <w:p>
      <w:pPr/>
      <w:r>
        <w:rPr/>
        <w:t xml:space="preserve">Absolwent potrafi identyfikować 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Absolwent jest gotowy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Absolwent jest gotowy  do 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2026-09-30T21:03:51+02:00</dcterms:created>
  <dcterms:modified xsi:type="dcterms:W3CDTF">2026-09-30T21:03:51+02:00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