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Cyberbezpieczeństwo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wykład + 10h ćwiczenia + 4h konsultacje + 10h przygotowanie do ćwiczeń + 11h przygotowanie do zaliczenia + 5h zapoznanie się z literaturą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0,56 ECTS: 
10h ćwiczenia + 4h konsultacje = 14h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 10h ćwiczenia + 4h konsultacje + 10h przygotowanie do ćwiczeń + 11h przygotowanie do zaliczenia + 5h zapoznanie się z literaturą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Bezpieczeństwo systemów teleinformatycznych, Metody zapewniania bezpieczeństwa, Technologiczne wspieranie bezpieczeństwa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aktualnym otoczeniem teleinformatycznym przedsiębiorstwa pełnym zagrożeń, nowych zjawisk i trendów w obszarze cyberbezpieczeństwa. Wskazanie metod pozyskania wiedzy i praktyki w podejściu do bezpieczeństwem systemów teleinformatycznych.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1-2. Wprowadzenie do zagadnień cyberzagrożeń i cyberbezpieczeństwa. Odniesienie do bezpieczeństwa systemów teleinformatycznych (powiązanie z atrybutami bezpieczeństwa: Poufność, Integralność, Dostępność, Rozliczalność, Autentyczność, Niezaprzeczalność, Niezawodność). Interesujące otoczenie teleinformatyczne przedsiębiorstw, aktualne zjawiska i trendy w informatyce w odniesieniu do cyberbezpieczeństwa. Statystyki.
3-4. Najważniejsze aktualne trendy w dziedzinie bezpieczeństwa np.: AI, Ransomware – nowe cele i technologie, wymagające regulacje prawne, ataki na bezserwerowe aplikacje, ochrona prywatności, wielkie zbiory danych, ataki na krypowaluty, zakłócenia w internecie rzeczy, zabezpieczenia szyte na miarę, blockchain w bezpieczeństwie, bezpieczeństwo chmury, zapobieganie zamiast wykrywania, bezpieczeństwo devops, zagrożenia mobilne…
5-6 Rozwinięcie wybranych tematów: Sieci bezprzewodowe. Internet rzeczy – IoT. Przemysłowy Internet Rzeczy (IIoT). Przemysł 4.0. Bezprzewodowa sieć sensorowa (WSN).
5-6. Rozproszenie danych. Dane w „chmurze obliczeniowej. Dane na urządzeniach mobilnych. Dane na urządzaniach prywatnych-BYOD. Pamięci przenośne.
7-8. Uwarunkowania prawne, (w tym RODO). Wpływ zmian prawnych na zarządzanie bezpieczeństwem.
9-10. Typologia aktualnych zagrożeń. Malware, 0-day exploits, 0-day malware. Zagrożenia - zmiana kierunku zainteresowania grup hackerskich/ przestępczych: Wyłudzenia - CryptoLocker (ransomware); APT nowej generacji, Haktywizm, aparat administracyjny państwa, finansowane przez państwa szpiegostwo przemysłowe, obiekty przemysłowe „w ogniu ataków”. Zapobieganie i zabezpieczenia – typologia nowoczesnej ochrony.
13-14. Zagadnienia z obszaru zapewnienia bezpieczeństwa w środowisku automatyki przemysłowej (OT).
15. Zaliczenie
B. Ćwiczenia: 
1-2. Analiza przypadku 1. Analiza rzeczywistego incydentu w zakresie cyberbezpieczeństwa (Na podstawie informacji prasowych, opisu branżowego itp.) Wyjaśnienie od strony technicznej i organizacyjnej incydentu. Dyskusja.
3-4. Analiza przypadku 2. Analiza rzeczywistego incydentu w zakresie cyberbezpieczeństwa. (jw.)
5-6. Analiza przypadku 3. Analiza koncepcji rozwiązań zabezpieczających przed wybranymi incydentami bezpieczeństwa. Wyjaśnienie od strony technicznej i organizacyjnej. Dyskusja.
7-8. Laboratorium obrazujące wybrany aspekt techniczny ataku: Wykorzystanie gotowych narzędzi i przykładowe techniki ataku.
9-12. Projekt zespołowy - analiza wybranego przypadku – przegląd wybranego incydentu – analiza w podejściu technicznym i organizacyjnym. Opracowanie koncepcji ochrony dla hipotetycznej organizacji we wskazanej branży.
13-14 Prezentacja projektów, dyskusja.
15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zadanie projektowe (wykonywane w zespołach) oraz test wielokrotnego wyboru (perforowana forma elektroniczna).
2. Ocena sumatywna : ocena punktowa (max 50pkt) oraz ocena liczbowa: skala ocen (2,0; 3,0; 3,5; 4,0; 4,5; 5,0).
B. Ćwiczenia: 
1. Ocena formatywna: kolokwium, projekt, prezentacja.
2. Ocena sumatywna: ocena punktowa (max 50pkt) oraz ocena liczbowa: skala ocen (2,0; 3,0; 3,5; 4,0; 4,5; 5,0).
E. Końcowa ocena z przedmiotu: Wynik punktowy – suma punktów z wykładu i ćwiczeń, wynikowa ocena liczbowa wg skali ocen
(0-50pkt-2,0;51-60pkt-3,0;61-70pkt-3,5;71-80pkt-4,0;81-90pkt-4,5;91-100pkt-5,0)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Aktualne informacje z serwisów internetowych dot. Bezpieczeństwa systemów informatycznych. W tym organizacji typu CERT.
Uzupełniająca:
1.	Raporty czołowych producentów rozwiązań w zakresie bezpieczeństwa IT.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I2_W04: </w:t>
      </w:r>
    </w:p>
    <w:p>
      <w:pPr/>
      <w:r>
        <w:rPr/>
        <w:t xml:space="preserve">absolwent zna i rozumie podstawowe procesy zachodzące w cyklu życia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I2_W07: </w:t>
      </w:r>
    </w:p>
    <w:p>
      <w:pPr/>
      <w:r>
        <w:rPr/>
        <w:t xml:space="preserve">absolwent zna i rozumie 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I2_U06: </w:t>
      </w:r>
    </w:p>
    <w:p>
      <w:pPr/>
      <w:r>
        <w:rPr/>
        <w:t xml:space="preserve">absolwent potrafi 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I2_U17: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I2_K01: </w:t>
      </w:r>
    </w:p>
    <w:p>
      <w:pPr/>
      <w:r>
        <w:rPr/>
        <w:t xml:space="preserve">absolwent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2026-08-19T09:50:57+02:00</dcterms:created>
  <dcterms:modified xsi:type="dcterms:W3CDTF">2026-08-19T09:50:57+02:00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