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zmian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Bitkowska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+ 27h przygotowanie studenta do zajęć, studiowanie literatury, przygotowanie pracy pisemnej, projektu,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18h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+ 27h przygotowanie studenta do zajęć, studiowanie literatury, przygotowanie pracy pisemnej, projektu,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przedmiotu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procesów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teoretyczne do warsztatów projektowania zmian procesów zarządzania. Wybór organizacji do projektu.
2.	Diagnoza potrzeb zmian procesów zarządzania w organizacjach: uwarunkowania zewnętrzne.
3.	Diagnoza potrzeb zmian procesów zarządzania w organizacjach: uwarunkowania zewnętrzne
4.	Struktura procesowego  modelu biznesu.
5.	Analiza wybranych procesów zarządzania w organizacji.
6.	Zaprojektowanie docelowych procesów z uwzględnieniem wybranych, metod i narzędzi doskonalenia.
7.	Zdefiniowanie założeń projektu zmian wybranych procesów zarządzania  w organizacji.
8.	Sporządzenie planu projektu zmian wybranych procesów zarządzania  w organizacji.
9.	Prezentacja projektu zmian procesów zarządzania na przykładzie wybranej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	1.Ocena formatywna: Studenci pracują na zajęciach nad przygotowaniem projektu zmian procesów zarządzania w wybranej organizacji. Oceniana jest znajomość zagadnień prezentowanych na zajęciach, argumentacja i uzasadnienie przyjętego rozwiązania oraz terminowość wykonywania pracy. Projekt końcowy wykonywany jest przez zespół 2-3  osobowy. Prezentacja i dyskusja na temat przygotowanych projektów. Obecność za zajęciach potwierdzona listą obecności.
2.	 2. Ocena sumaryczna : realizacja i prezentacja  projektu końcowego i poszczególnych części w wyznaczonym terminie,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Z2_W04: </w:t>
      </w:r>
    </w:p>
    <w:p>
      <w:pPr/>
      <w:r>
        <w:rPr/>
        <w:t xml:space="preserve">w pogłębionym stopniu 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I2_U24: </w:t>
      </w:r>
    </w:p>
    <w:p>
      <w:pPr/>
      <w:r>
        <w:rPr/>
        <w:t xml:space="preserve">samodzielnie planować i realizować własne uczenie się przez całe życie i ukierunkowywać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Z2_U18: </w:t>
      </w:r>
    </w:p>
    <w:p>
      <w:pPr/>
      <w:r>
        <w:rPr/>
        <w:t xml:space="preserve">identyfikować ważniejsze problemy organizacyjno-zarządcze w przedsiębiorstwie, dokonywać analizy przyczyn ich występowania, dobierać i stosować adekwatne metody ich rozwiązania na poziomie strategicznym, a także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Uznawanie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2026-10-02T01:23:25+02:00</dcterms:created>
  <dcterms:modified xsi:type="dcterms:W3CDTF">2026-10-02T01:23:25+02:00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