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danych, informacji i systemów teleinformatycznych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Krzysztof Bartczak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15h wykład + 15h ćwiczenia + 15h praca indywidualna + 15h zapoznanie się z literaturą, przygotowanie się do zajęć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15h wykład + 15h ćwiczenia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 
15h ćwiczenia + 15h praca indywidualna + 15h zapoznanie się z literaturą, przygotowanie się do zajęć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bezpieczeństwo danych, informacji i systemów teleinformatycznych oraz zaznajomienie z zagrożeniami w kontekście poufności, integralności i dostępności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Regulamin przedmiotu oraz zasady jego zaliczenia. Założenia, definicje i klasyfikacja aspektów bezpieczeństwa danych i informacji. Definicja systemów krytycznych i niezawodności.
2. Atrybuty ochrony informacji. Tajność, integralność, dostępność, rozliczalność, autentyczność, niezaprzeczalność, niezawodność. Znaczenie podpisu elektronicznego oraz szyfrowania danych dla ochrony informacji.
3. Znaczenie bezpieczeństwa fizycznego i technicznego. Techniczne środki zapewnienia bezpieczeństwa fizycznego. Przykłady praktycznych rozwiązań. 
4. Charakterystyka systemu teleinformatycznego. Zagrożenia i ochrona danych w sieciach teleinformatycznych. Poziomy komputerowego bezpieczeństwa systemów operacyjnych. Zasady projektowania zabezpieczeń. Ataki na system teleinformatyczny.
5. Przeciwdziałanie zagrożeniom dla bezpieczeństwa informacji. Metody ochrony danych i informacji w systemach teleinformatycznych. Bezpieczeństwo i zasady tworzenia kopii zapasowych.
6. Infrastruktura wysokiej dostępności. Klastry, wirtualizacja. Kwestie bezpieczeństwa danych i informacji.
7. Zagadnienie cyberbezpieczeństwa w świetle bezpieczeństwa teleinformatycznego. Typologia aktualnych zagrożeń. Zapobieganie i zabezpieczenia. Przykłady ataków cybernetycznych.
8. Podsumowanie. Egzamin ustny – termin „0”.
B. Ćwiczenia: 
1. Organizacja i regulamin ćwiczeń. Podanie zasad zaliczenia.
2. Aspekty prawne, techniczne i fizyczne bezpieczeństwa danych i informacji. Prezentacje i dyskusja.
3. Charakterystyka i znaczenie podpisu elektronicznego oraz szyfrowania danych. Prezentacje i dyskusja.
4. Istota bezpieczeństwa teleinformatycznego. Przeciwdziałanie za-grożeniom dla bezpieczeństwa danych i informacji. Przegląd metod ochrony. Prezentacje i dyskusja.
5. Projekt i analiza bezpieczeństwa i niezawodności systemu teleinformatycznego. Prezentacje i dyskusja.
6. Projekt infrastruktury wysokiej dostępności. Określanie dostępności i procedury obsługi systemów. Prezentacje i dyskusja.
7. Przegląd aktualnych zagrożeń w zakresie cyberbezpieczeństwa. Atak cybernetyczny, a kwestie bezpieczeństwa danych i informacji. Prezentacje i dyskusja.
8. Podsumowanie i konsultacje. Rozliczenie ćwiczeń.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aktywny udział w debacie na zajęciach
2. Ocena sumatywna : egzamin ustny, ocena w zakresie 2 – 5; za-liczenie: uzyskanie oceny ≥3
B. Ćwiczenia: 
1. Ocena formatywna: ocena udziału w pracy zbiorowej, jednostkowej i grupowej.
2. Ocena sumatywna: terminowość wykonania projektów, zaliczenie wszystkich projektów oraz wynik rozmowy zaliczeniowej z prowadzącym.
E. Końcowa ocena z przedmiotu: od 2 do 5; do zaliczenia przedmiotu wymagane jest uzyskanie co najmniej oceny 3 zarówno z ćwiczeń, jak i z wykładu; waga: wykład: 0,5, ćwiczenia: 0,5.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Białas A., 2019, Bezpieczeństwo informacji i usług w nowoczesnej instytucji i firmie, Warszawa: WNT
2.	Kowalewski J., Kowalewski M., 2017, Ochrona informacji i systemów teleinformatycznych w cyberprzestrzeni, Warszawa: Oficyna Wydawnicza Politechniki Warszawskiej
Uzupełniająca:
1.	Radziejewski R., 2019, Ochrona infrastruktury krytycznej. Teoria i praktyka, Warszawa: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B2_W05: </w:t>
      </w:r>
    </w:p>
    <w:p>
      <w:pPr/>
      <w:r>
        <w:rPr/>
        <w:t xml:space="preserve">Student zna i rozumie w pogłębionym stopniu wymaga-nia prawne i regulacyjne w zakresie bezpieczeństwa funkcjonowania infrastruktury krytycznej.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B2_W09: </w:t>
      </w:r>
    </w:p>
    <w:p>
      <w:pPr/>
      <w:r>
        <w:rPr/>
        <w:t xml:space="preserve">Student zna i rozumie fundamentalne dylematy współczesnej cywilizacji związane z bezpieczeństwem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Weryfikacja:	Egzamin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B2_U07: </w:t>
      </w:r>
    </w:p>
    <w:p>
      <w:pPr/>
      <w:r>
        <w:rPr/>
        <w:t xml:space="preserve">Student potrafi interpretować wymagania prawne i regu-lacyjne z zakresu bezpieczeństwa funkcjonowania organizacji i bezpieczeństwa infrastruktury krytycznej oraz przekładać je na procedury i wymagania we-wnętrzne w zakresie działalności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B2_U08: </w:t>
      </w:r>
    </w:p>
    <w:p>
      <w:pPr/>
      <w:r>
        <w:rPr/>
        <w:t xml:space="preserve">Student potrafi prawidłowo posługiwać się normami prawnymi przy rozwiązywaniu wybranych problemów zapewniania bezpieczeństwa organizacji (w tym organizacji sektora publicznego).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B2_K02: </w:t>
      </w:r>
    </w:p>
    <w:p>
      <w:pPr/>
      <w:r>
        <w:rPr/>
        <w:t xml:space="preserve">Student jest gotów do oceny stanu wiedzy (własnej i zespołu) oraz rozumie potrzebę uzupełniania jej w trybie ustawicznym.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ustny, Ocena projektów i prezentacji, aktywność podczas zajęć, praca w grupach, analiza zespołowa poszczególnych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B2_K05: </w:t>
      </w:r>
    </w:p>
    <w:p>
      <w:pPr/>
      <w:r>
        <w:rPr/>
        <w:t xml:space="preserve">Student jest gotów do uznawania znaczenia wiedzy z zakresu bezpieczeństwa w organizacji w rozwiązywaniu problemów poznawczych i praktycznych, z uwzględnieniem wsparcia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ustny, Ocena projektów i prezentacji, aktywność podczas zajęć, praca w grupach, analiza zespołowa poszczególnych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2026-09-12T05:15:23+02:00</dcterms:created>
  <dcterms:modified xsi:type="dcterms:W3CDTF">2026-09-12T05:15:23+02:00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