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Wirtualizacja działalności gospodarczej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Sobolewska Olga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Zarządzanie ekosystemem przedsiębiorczości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
15h ćwiczenia + 15h projekt + 5h przygotowanie do ćwiczeń) + 20h przygotowanie projektu + 5h konsultacje = 60h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1,17 ECTS
15h ćwiczenia + 15h projekt + 5h konsultacje = 35h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ECTS:
15h ćwiczenia + 15h projekt + 5h przygotowanie do ćwiczeń) + 20h przygotowanie projektu + 5h konsultacje = 60h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(ćwiczenia)	 - od 25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zaznajomienie słuchaczy z zagadnieniami wirtualizacji współczesnych organizacji wszelkiego typu. W trakcie realizacji przedmiotu student pozna zakres, kierunki i narzędzia wirtualizacji a także wykona projekt wirtualizacji wybranej organizacji bądź wy-branego obszaru jej działania.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B. Ćwiczenia: 
1. Wirtualizacja, jako efekt rozwoju sieci ICT, przedsiębiorstwo wirtualne wczoraj i dzisiaj, zmiana struktur organizacyjnych jako efekt postępującej wirtualizacji organizacji
2. Narzędzia wspierające wirtualizację, kierunki ich rozwoju – mapa narzędzi wspierających wirtualizację organizacji
3-4. Człowiek w wirtualnej organizacji – praca i nauka w wirtualnym świecie
5. Strategie wirtualizacji i kierunki wirtualizacji – organizacje sieciowe i hybrydowe
6. Ograniczenia, potencjalne problemy, ryzyko wirtualizacji
7. Podsumowanie ćwiczeń
D. Projekt
1. Wybór organizacji bądź jej części, biznesowe uzasadnienie zasadności wyboru formy wirtualnej. 
2-3. Cele wirtualizacji, metody i narzędzia, plan działania, wskaźniki sukcesu 
4-5. Business Model Canvas dla projektu wirtualizacji
6. Plan rozwoju organizacji wirtualnej
7. Prezentacja prac projektowych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B. Ćwiczenia: 
Ocena formatywna: Ocena aktywności studenta w trakcie zajęć ćwiczeniowych, mapa narzędzi wirtualizacji i badanie ich użyteczności, studium przypadku organizacji wirtualnej; ocena w zakresie 2-5
Ocena sumatywna: Ocena aktywności studenta w trakcie zajęć ćwiczeniowych, mapa narzędzi wirtualizacji i badanie ich użyteczności, studium przypadku organizacji wirtualnej; ocena w zakresie 2-5
D. Projekt:
Ocena formatywna: Ocena aktywności studenta w trakcie zajęć projektowych, udział w pracy zespołowej (25% oceny końcowej); ocena w zakresie 2-5;  
Ocena poprawności projektów oraz ich prezentacji; oceniana jest wartość merytoryczna projektu, ocena wykonalności, a także redakcja raportu i prezentacja projektu. (75% oceny końcowej); ocena w zakresie 2-5
Ocena sumatywna: Ocena końcowa w zakresie 2-5, wyliczania zgodnie z wagami (aktywność - 0,25 oraz założenia projektowe - 0,75); Do zaliczenia wymagane jest uzyskanie oceny &gt;=3
E. Końcowa ocena z przedmiotu: 
Ocena końcowa w zakresie 2-5, wyliczania zgodnie z wagami (ćwiczenia - 0,5 oraz projekt - 0, 5); Do zaliczenia wymagane jest uzyskanie oceny &gt;=3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Brzozowski, M. (2010), Organizacja wirtualna, Warszawa: PWE
2.	Najda-Janoszka, M. (2010), Organizacja wirtualna, Teoria i praktyka, Warszawa: Difin
3.	Niemczyk J., Stańczyk-Hugiet E, Jasiński B. (red.) (2012), Sieci międzyorganizacyjne. Współczesne wyzwanie dla teorii i praktyki zarządzania , Wydawnictwo C.H. Beck
Uzupełniająca:
1.	European E-commerce Report 2017, https://www.ecommerce-europe.eu
2.	Sroka, H., Palonka J. (red.), (2010), Wpływ systemów e-biznesu na organizacje w aspekcie mikto- i makroekonomicznym, Katowice: Wydawnictwo UE
3.	Żurak-Owczarek C. (2011), Technologie informacyjne determinantą współczesnego biznesu, Łódź:Wydawnictwo Uniwersytetu Łódzkiego.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Z2_W01: </w:t>
      </w:r>
    </w:p>
    <w:p>
      <w:pPr/>
      <w:r>
        <w:rPr/>
        <w:t xml:space="preserve">Absolwent zna i rozumie  w pogłębionym stopniu teorie naukowe właściwe dla nauk o zarządzaniu oraz kierunki ich rozwoju, a także zaawansowaną metodologię badań ze szczególnym uwzględnieniem uwarunkowań zarządzania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studenta w trakcie zajęć ćwiczeniowych i projektowych, sposób definiowania i kształtowania procesu projektu oraz dobór narzędzi dla skutecznej realizacji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Z2_W04: </w:t>
      </w:r>
    </w:p>
    <w:p>
      <w:pPr/>
      <w:r>
        <w:rPr/>
        <w:t xml:space="preserve">Absolwent zna i rozumie w pogłębionym stopniu teorie naukowe właściwe dla uwarunkowań prawnych funk-cjonowania przedsiębiorstw i organizacji oraz kierunki ich rozwoju, a także zaawansowaną metodologię badań ze szczególnym uwzględnieniem rynku globalnego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studenta w trakcie zajęć ćwiczenio-wych i projektowych, sposób definiowania celów i kształtowania procesu projektu oraz dobór narzędzi dla skutecznej realizacji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Z2_U01: </w:t>
      </w:r>
    </w:p>
    <w:p>
      <w:pPr/>
      <w:r>
        <w:rPr/>
        <w:t xml:space="preserve">Absolwent potrafi identyfikować, interpretować i wyjaśniać złożone zjawiska i procesy społeczne oraz relacje między nimi z wykorzystaniem wiedzy z zakresu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sposobu realizacji projektu, umiejętność wyboru narzędzi wspierających realizację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Z2_U07: </w:t>
      </w:r>
    </w:p>
    <w:p>
      <w:pPr/>
      <w:r>
        <w:rPr/>
        <w:t xml:space="preserve">Absolwent potrafi  analizować, prognozować i modelować złożone procesy społeczne z wykorzystaniem zaawansowanych metod i narzędzi z zakresu zarządzania, w tym narzędzi IT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sposobu realizacji projektu wirtualizacji oraz wyboru modeli i rozwiązań informatycznych w czasie realizacji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Z2_K02: </w:t>
      </w:r>
    </w:p>
    <w:p>
      <w:pPr/>
      <w:r>
        <w:rPr/>
        <w:t xml:space="preserve">Absolwent jest gotów do  uznawania znaczenia wiedzy w rozwiązywaniu problemów poznawczych i praktycznych oraz konieczności samokształcenia się przez całe życie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studentów w trakcie ćwiczeń oraz zajęć projektowych, ocena prezentacji projektów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Z2_K05: </w:t>
      </w:r>
    </w:p>
    <w:p>
      <w:pPr/>
      <w:r>
        <w:rPr/>
        <w:t xml:space="preserve">Absolwent jest gotów do  myślenia i działania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studentów w trakcie ćwiczeń oraz zajęć projektowych, ocena prezentacji projektów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2026-10-01T07:54:19+02:00</dcterms:created>
  <dcterms:modified xsi:type="dcterms:W3CDTF">2026-10-01T07:54:19+02:00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