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opracowanie założeń analizy/projektu modelu biznesowego + 20h (5x4h)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0,91 ECTS
20h ćwiczenia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opracowanie założeń analizy/projektu modelu biznesowego + 20h (5x4h)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punktowanie: przygotowanie do zajęć na podstawie wytycznych prowadzącego, aktywność w trackie zajęć, praca w grupach, prezentowanie wyników cząstkowych prac mikro-grup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Mo-czała, 2014 Zarządzanie innowacjami, Warszawa: PWE 
2. J. Tidd, J. Bessant, 2013 Zarządzanie innowacjami. Integracja zmian technologicznych, rynkowych i organizacyjnych, Warszawa: Wolters Kluwer SA 
3. M. Jabłoński, 2013 Kształtowanie modeli biznesu, Warszawa: DI-FIN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Z2_U01: </w:t>
      </w:r>
    </w:p>
    <w:p>
      <w:pPr/>
      <w:r>
        <w:rPr/>
        <w:t xml:space="preserve">identyfikować, interpretować i wyjaśniać złożone zjawi-ska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Z2_U05: </w:t>
      </w:r>
    </w:p>
    <w:p>
      <w:pPr/>
      <w:r>
        <w:rPr/>
        <w:t xml:space="preserve">identyfikować, interpretować i wyjaśniać złożone zjawi-ska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pod-trzymywania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2026-10-02T02:35:38+02:00</dcterms:created>
  <dcterms:modified xsi:type="dcterms:W3CDTF">2026-10-02T02:35:38+02:00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