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10h. wykład + 10h. ćwiczenia + 10h. studia literaturowe + 10h. analiza case study do dyskusji na ćwiczeniach + 15h. przygotowanie projektu + 5h. konsultacje indywidualne = 60h.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ECTS:
10h. wykład + 10h. ćwiczenia+ 5h. konsultacje indywidualne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ECTS:
10h. ćwiczenia + 10h. studia literaturowe + 10h. analiza case study do dyskusji na ćwiczeniach + 15h. przygotowanie projektu + 5h. konsultacje indywidualne = 50h.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problematyki z zakresu analizy otoczenia przedsiębiorstwa, strategii rozwoju organizacji, zarządzania zmianami.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wiedzą z zakresu metod budowania relacji z interesariuszami jako sposobu tworzenia przewagi konkurencje opartej na relacjach, ze szczególnym uwzględnieniem problemów występujących na rynku europejskim.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Pojęcie interesariuszy i zarządzania relacjami,
2.	Kooperencja, 
3.	Przedsiębiorstwo partnerskie, 
4.	Partnerstwo Publiczno-Prywatne - PPP
5.	Klastry, 
6.	Franchising,
7.	Grupy kapitałowe,
8.	Budowanie sieci przedsiębiorstw, 
9.	Zarządzanie zaufaniem.
B.	Ćwiczenia: 
Analiza case study konkretnych sposobów budowania relacji z otoczeniem:
1.	Klastry,
2.	Budowanie i sieci,
3.	Partnerstwo publiczno-prywatne.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pisemne
2. Ocena sumatywna: ocena w skali 2-5
B. Ćwiczenia: 
1. Ocena formatywna: ocena poprawności ćwiczeń wykonanych przez studentów podczas zajęć. Elementy ćwiczeń są dyskutowane na każ-dych ćwiczeniach. 
Oceniana jest wartość merytoryczna ćwiczeń, ich poprawność metodyczna i kreatywność w odpowiedzi na temat oraz sposób uzasadnienia, terminowość wykonania prac, redakcja prac ćwiczeniowych. oraz wynik rozmowy zaliczeniowej członków zespołu z prowadzącym; ocena ćwiczeń w zakresie 0-5 pkt na osobę; 
Projekt końcowy wykonywany przez zespół, projekt oceniany jest w zakresie 0-10 pkt na osobę.  
Do zaliczenia wymagane jest oddanie projektu z wszystkimi ćwiczeniami (analizami) oraz student zebrał ponad 50% możliwych punków, co daje ocenę &gt;=3.
2. Ocena sumatywna : suma punktów uzyskanych za wykonane ćwiczenia oraz ocena za projekt końcowy.
E. Końcowa ocena z przedmiotu: Przedmiot uznaje się za zaliczony, jeśli ocena z ćwiczeń i wykładu jest &gt;=3; ocena końcowa jest średnią ważoną ocen (punktową) z wykładów (20%) i ćwiczeń (80%).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M. Romanowska i M. Trocki red.2002 Przedsiębiorstwo partnerskie, Warszawa: Difin
2.	J. Cygler, M. Aluchna, E. Maciszewska, M. Witek-Hajduk, M.K. Matrena, 2013, Kooperencja przedsiębiorstw w dobie globalizacji, Warszawa: Wolters Kluwer
Uzupełniająca:
1.	J. Cygler, M. Aluchna, E. Marciszewska, M.K. Witek-Hajduk, G. Materna praca zbiorowa 2016 Relacje między producentami a detalistami. Kontekst modeli biznesu Warszawa: 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student pozna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związany z analizą i oceną fuzji, aliansu, klastra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grupach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Z2_U04: </w:t>
      </w:r>
    </w:p>
    <w:p>
      <w:pPr/>
      <w:r>
        <w:rPr/>
        <w:t xml:space="preserve">potrafi identyfikować, interpretować i wyjaśniać złożone zjawiska i procesy społeczne oraz relacje między nimi z wykorzystaniem wiedzy z zakresu prawnych uwarunkowań funkcjonowania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Z2_K03: </w:t>
      </w:r>
    </w:p>
    <w:p>
      <w:pPr/>
      <w:r>
        <w:rPr/>
        <w:t xml:space="preserve">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2026-09-30T20:51:09+02:00</dcterms:created>
  <dcterms:modified xsi:type="dcterms:W3CDTF">2026-09-30T20:51:09+02:00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