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komunikacją w zapewnianiu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Hawrysz Liliana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 
15h projektów+ 5h przygotowanie się do testu + 10h przygotowanie scenariusza kryzysu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0,67 ECTS
15h projektów + 5 h konsultacje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
15h projektów+ 5h przygotowanie się do testu + 10h przygotowanie scenariusza kryzysu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zaprezentowanie podstawowych zagadnień, związanych ze znaczeniem komunikacją dla zapewnienia ciągłości działania. Omówione zostaną pojęcia dotyczące: zasad skutecznego komunikowania się; public relations, modeli komunikacji stosowanych w organizacjach; sytuacji potencjalnie kryzysowych; przygotowania księgi zarządzania kryzysowego; uwarunkowań oraz założeń komunikacji kryzysowej; powołania sztabu kryzysowego.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D. Projekt: 
1.	Zasady skutecznego komunikowania się. Uwarunkowania oraz założenia komunikacji kryzysowej. Sztab kryzysowy. Obieg informacji na potrzeby zarządzania kryzysowego. Omówienie zasad zaliczenia i celów przedmiotu (2 h)
2.	Public relations, modele komunikacji stosowane w organizacjach. Omówienie sytuacji potencjalnie kryzysowych. Księga zarządzania kryzysowego. Przygotowanie procedury informowania: informowania służb właściwych dla zagrożenia; informowania organów administracji publicznej; informowania interesariuszy; informowania rodzin poszkodowanych; informowania podmiotów zależnych (2h)
3.	Przygotowanie schematu postępowania w przypadku awarii, katastrofy.(2h)
4.	Scenariusze kryzysu- np.: pandemia, wypadek przy pracy; wypadek na dużą skalę- katastrofalny; poważny wypadek związany z ochroną środowiska; konflikt z organizacją ekologiczną;  poważna wada produktu; poważna awaria lub akt sabotażu; akcja protestacyjna lub strajk; akt przestępstwa popełniony przez pracownika; mobbing; nagłe odejście kluczowego pracownika do firmy konkurencyjnej; defraudacja środków pieniężnych; kradzież mienia firmy o znacznej wartości; utrata danych, kradzież lub ujawnienie wrażliwych informacji; awaria lub zniszczenia infrastruktury informatycznej.(8h)
5.	Komunikaty dla mediów dla każdego z powyższych scenariuszy kryzysu.(1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 
1.	Ocena formatywna: ocenie polega: test zaliczeniowy, aktywność podczas zajęć, scenariusze kryzysu.
2.	Ocena sumatywna : suma punktów uzyskanych z trzech części zaliczenia (test zaliczeniowy+ aktywność+ scenariusze kryzysu): max 50 (ocena 5,0), wymaganych min 26 (ocena 3,0).
Ocena końcowa jest wystawiana według następującej skali: 
26-34 – 3,0 
35-39 – 3,5 
40-43 – 4,0 
45-47 – 4,5 
48-50 – 5,0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Jaworowicz M., Jaworowicz P., (2017), Skuteczna komunikacja w nowoczesnej organizacji, Difin, Warszawa.
2.	Hamilton Ch., (2011), Skuteczna komunikacja w biznesie, PWN, Warszawa.
3.	Wójcik K., (2015), Public relations, Wiarygodny dialog z otoczeniem, Wolters Kluwer Polska, Warszawa.
4.	Kaczmarek T., Ćwiek G., (2009), Ryzyko kryzysu a ciągłość działania, Difin, Warszawa.
Uzupełniająca:
1.	Kosieradzka A., Zawiła-Niedźwiecki J., (red.), (2016), Zaawansowana metodyka oceny ryzyka w publicznym zarządzaniu kryzysowym, edu-Libri, Kraków-Legionowo. 
2.	Cornelissen J., (2010), Komunikacja korporacyjna. Przewodnik po teorii i praktyce, Wolters Kluwer,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I2_W01: </w:t>
      </w:r>
    </w:p>
    <w:p>
      <w:pPr/>
      <w:r>
        <w:rPr/>
        <w:t xml:space="preserve">Absolwent zna i rozumie w pogłębionym stopniu teorie naukowe właściwe dla nauk o zarządzaniu oraz kierun-ki ich rozwoju, a także zaawansowaną metodologię ba-dań ze szczególnym uwzględnieniem analityki biznesowej oraz zarządzania projektami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scenariusze kryzysu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I2_W07: </w:t>
      </w:r>
    </w:p>
    <w:p>
      <w:pPr/>
      <w:r>
        <w:rPr/>
        <w:t xml:space="preserve">Absolwent zna i rozumie 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scenariusze kryzysu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I2_U01: </w:t>
      </w:r>
    </w:p>
    <w:p>
      <w:pPr/>
      <w:r>
        <w:rPr/>
        <w:t xml:space="preserve">Absolwent potrafi  identyfikować, interpretować i wyja-śniać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dyskusja podczas zajęć, scenariusze kryzysu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I2_U19: </w:t>
      </w:r>
    </w:p>
    <w:p>
      <w:pPr/>
      <w:r>
        <w:rPr/>
        <w:t xml:space="preserve">Absolwent potrafi komunikować się na tematy specjalistyczne ze zróżnicowanymi kręgami odbiorców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dyskusja podczas zajęć, scenariusze kryzysu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 : </w:t>
      </w:r>
    </w:p>
    <w:p>
      <w:pPr/>
      <w:r>
        <w:rPr/>
        <w:t xml:space="preserve">Absolwent jest gotów do krytycznej oceny odbieranych treści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scenariusze kryzysu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I2_K03 : </w:t>
      </w:r>
    </w:p>
    <w:p>
      <w:pPr/>
      <w:r>
        <w:rPr/>
        <w:t xml:space="preserve">Absolwent 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 scenariusze kryzysu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2026-10-01T14:30:38+02:00</dcterms:created>
  <dcterms:modified xsi:type="dcterms:W3CDTF">2026-10-01T14:30:38+02:00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