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Cyberbezpieczeństwo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+ 15h ćwiczenia + 5h konsultacje + 10h przygotowanie do ćwiczeń + 10h przygotowanie do projektu + 5h zapoznanie się z literaturą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ECTS: 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ćwiczenia +  5h konsultacje + 10h przygotowanie do ćwiczeń + 10h przygotowanie do projektu + 5h zapoznanie się z literaturą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Bezpieczeństwo systemów teleinformatycznych, Metody zapewniania bezpieczeństwa, Technologiczne wspieranie bezpieczeństwa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teleinformatycznym przedsiębiorstwa pełnym zagrożeń, nowych zjawisk i trendów w obszarze cyberbezpieczeństwa. Wskazanie metod pozyskania wiedzy i praktyki w podejściu do bezpieczeństwem systemów teleinformatycznych.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1-2. Wprowadzenie do zagadnień cyberzagrożeń i cyberbezpieczeństwa. Odniesienie do bezpieczeństwa systemów teleinformatycznych (powiązanie z atrybutami bezpieczeństwa: Poufność, Integralność, Dostępność, Rozliczalność, Autentyczność, Niezaprzeczalność, Niezawodność). Interesujące otoczenie teleinformatyczne przedsiębiorstw, aktualne zjawiska i trendy w informatyce w odniesieniu do cyberbezpieczeństwa. Statystyki.
3-4. Najważniejsze aktualne trendy w dziedzinie bezpieczeństwa np.: AI, Ransomware – nowe cele i technologie, wymagające regulacje prawne, ataki na bezserwerowe aplikacje, ochrona prywatności, wielkie zbiory danych, ataki na krypowaluty, zakłócenia w internecie rzeczy, zabezpieczenia szyte na miarę, blockchain w bezpieczeństwie, bezpieczeństwo chmury, zapobieganie zamiast wykrywania, bezpieczeństwo devops, zagrożenia mobilne…
5-6 Rozwinięcie wybranych tematów: Sieci bezprzewodowe. Internet rzeczy – IoT. Przemysłowy Internet Rzeczy (IIoT). Przemysł 4.0. Bezprzewodowa sieć sensorowa (WSN).
5-6. Rozproszenie danych. Dane w „chmurze obliczeniowej. Dane na urządzeniach mobilnych. Dane na urządzaniach prywatnych-BYOD. Pamięci przenośne.
7-8. Uwarunkowania prawne, (w tym RODO). Wpływ zmian prawnych na zarządzanie bezpieczeństwem.
9-10. Typologia aktualnych zagrożeń. Malware, 0-day exploits, 0-day malware. Zagrożenia - zmiana kierunku zainteresowania grup hackerskich/ przestępczych: Wyłudzenia - CryptoLocker (ransomware); APT nowej generacji, Haktywizm, aparat administracyjny państwa, finansowane przez państwa szpiegostwo przemysłowe, obiekty przemysłowe „w ogniu ataków”. Zapobieganie i zabezpieczenia – typologia nowoczesnej ochrony.
13-14. Zagadnienia z obszaru zapewnienia bezpieczeństwa w środowisku automatyki przemysłowej (OT).
15. Zaliczenie
B. Ćwiczenia: 
1-2. Analiza przypadku 1. Analiza rzeczywistego incydentu w zakresie cyberbezpieczeństwa (Na podstawie informacji prasowych, opisu branżowego itp.) Wyjaśnienie od strony technicznej i organizacyjnej incydentu. Dyskusja.
3-4. Analiza przypadku 2. Analiza rzeczywistego incydentu w zakresie cyberbezpieczeństwa. (jw.)
5-6. Analiza przypadku 3. Analiza koncepcji rozwiązań zabezpieczających przed wybranymi incydentami bezpieczeństwa. Wyjaśnienie od strony technicznej i organizacyjnej. Dyskusja.
7-8. Laboratorium obrazujące wybrany aspekt techniczny ataku: Wykorzystanie gotowych narzędzi i przykładowe techniki ataku.
9-12. Projekt zespołowy - analiza wybranego przypadku – przegląd wybranego incydentu – analiza w podejściu technicznym i organizacyjnym. Opracowanie koncepcji ochrony dla hipotetycznej organizacji we wskazanej branży.
13-14 Prezentacja projektów, dyskusja.
15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zadanie projektowe (wykonywane w zespołach) oraz test wielokrotnego wyboru (perforowana forma elektroniczna).
2. Ocena sumatywna : ocena punktowa (max 50pkt) oraz ocena liczbowa: skala ocen (2,0; 3,0; 3,5; 4,0; 4,5; 5,0).
B. Ćwiczenia: 
1. Ocena formatywna: kolokwium, projekt, prezentacja.
2. Ocena sumatywna: ocena punktowa (max 50pkt) oraz ocena liczbowa: skala ocen (2,0; 3,0; 3,5; 4,0; 4,5; 5,0).
E. Końcowa ocena z przedmiotu: Wynik punktowy – suma punktów z wykładu i ćwiczeń, wynikowa ocena liczbowa wg skali ocen
(0-50pkt-2,0;51-60pkt-3,0;61-70pkt-3,5;71-80pkt-4,0;81-90pkt-4,5;91-100pkt-5,0)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Aktualne informacje z serwisów internetowych dot. Bezpieczeństwa systemów informatycznych. W tym organizacji typu CERT.
Uzupełniająca:
1.	Raporty czołowych producentów rozwiązań w zakresie bezpieczeństwa IT.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I2_W04: </w:t>
      </w:r>
    </w:p>
    <w:p>
      <w:pPr/>
      <w:r>
        <w:rPr/>
        <w:t xml:space="preserve">absolwent zna i rozumie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I2_W07: </w:t>
      </w:r>
    </w:p>
    <w:p>
      <w:pPr/>
      <w:r>
        <w:rPr/>
        <w:t xml:space="preserve">absolwent zna i rozumie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I2_U06: </w:t>
      </w:r>
    </w:p>
    <w:p>
      <w:pPr/>
      <w:r>
        <w:rPr/>
        <w:t xml:space="preserve">absolwent potrafi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I2_U17: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2026-10-21T14:28:53+02:00</dcterms:created>
  <dcterms:modified xsi:type="dcterms:W3CDTF">2026-10-21T14:28:53+02:00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