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Kompetencje innowatora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Sidor-Rządkowska Małgorzata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
20h ćwiczenia + 4h przygotowanie się do zajęć + 4h studiowanie literatury + 2h udział w konsultacjach =  30h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0,73 ECTS: 
20h ćwiczenia + 2h konsultacje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
20h ćwiczenia + 4h przygotowanie się do zajęć + 4h studiowanie literatury + 2h udział w konsultacjach = 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ukończeniu student:
- posiadał wiedzę na temat znaczenia kompetencji innowatora we współczesnych przedsiębiorstwach
- potrafił rozwijać własne kompetencje innowacyjne rozumiał rolę jaką pełni menedżer we wspieraniu innowacyjności pracowników.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	Kreatywność, twórczość, innowacyjność – synonimy czy odrębne pojęcia?
2.	DNA innowatora – przegląd cech i uwarunkowań składających się na innowacyjne podejście do rzeczywistości
3.	Porażka jako nieodłączny element procesu innowacyjnego
4.	Proinnowacyjne zarządzanie kapitałem ludzkim
5.	Wspieranie innowacyjności pracowników – podstawowe zadanie menedżera we współczesnych organizacjach
6.	Podejmowanie decyzji jako fundament kompetencji innowatora
7.	Projektowanie innowacji w oparciu o design thinking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1.Ocena formatywna: ocena poprawności ćwiczeń wykonanych przez studentów podczas zajęć. Elementy ćwiczeń są dyskutowane na każdych ćwiczeniach. 
Oceniana jest wartość merytoryczna ćwiczeń, ich poprawność metodyczna i kreatywność odpowiedzi.
Projekt końcowy wykonywany przez zespół, projekt oceniany jest w zakresie 0-10 pkt.  
2.Ocena sumatywna : suma punktów uzyskanych za wykonane ćwiczenia oraz ocena za projekt końcowy.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Dyer J., Gregersen H., Christensen C.M., 2012 DNA Innowatora, Zostań mistrzem we wdrażaniu innowacji, Warszawa: Wydawnictwo ICAN Institute.
2.	Dejnaka A., Styś A. (red.),2018 Innowacje w biznesie, Warszawa: Wydawnictwo Difin.
Uzupełniająca:
1.	Kłos Z., 2017 Innowacyjność i innowacje, Poznań: Wydawnictwo Politechniki Poznańskiej.
2.	Cieślak M., Sowińska D., 2018 Bezpardonowy innowator, Warszawa: Instytut Rozwoju Innowacji.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I2_W07: </w:t>
      </w:r>
    </w:p>
    <w:p>
      <w:pPr/>
      <w:r>
        <w:rPr/>
        <w:t xml:space="preserve">Absolwent zna i rozumie główne trendy rozwojowe w zakresie nauk o zarządzaniu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na ćwiczeniach,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I2_W09: </w:t>
      </w:r>
    </w:p>
    <w:p>
      <w:pPr/>
      <w:r>
        <w:rPr/>
        <w:t xml:space="preserve">Absolwent zna i rozumie główne  trendy rozwojowe w zakresie przedsiębiorczości i innowacyjności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na ćwiczeniach,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I2_U01: </w:t>
      </w:r>
    </w:p>
    <w:p>
      <w:pPr/>
      <w:r>
        <w:rPr/>
        <w:t xml:space="preserve">Absolwent potrafi identyfikować, interpretować i wyja-śniać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ćwiczeniach,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I2_U04: </w:t>
      </w:r>
    </w:p>
    <w:p>
      <w:pPr/>
      <w:r>
        <w:rPr/>
        <w:t xml:space="preserve">Absolwent potrafi identyfikować , interpretować i wyjaśniać złożone zjawiska i procesy społeczne oraz relacje między nimi z wykorzystaniem wiedzy z zakresu innowacyjności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ćwiczeniach,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I2_K01: </w:t>
      </w:r>
    </w:p>
    <w:p>
      <w:pPr/>
      <w:r>
        <w:rPr/>
        <w:t xml:space="preserve">Absolwent jest gotowy do 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I2_K03: </w:t>
      </w:r>
    </w:p>
    <w:p>
      <w:pPr/>
      <w:r>
        <w:rPr/>
        <w:t xml:space="preserve">Absolwent jest gotowy  do  wypełniania zobowiązań wobec organizacji oraz inspirowania i organizowania działalności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2026-10-01T22:48:14+02:00</dcterms:created>
  <dcterms:modified xsi:type="dcterms:W3CDTF">2026-10-01T22:48:14+02:00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