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Niezawodność, eksploatacja i utrzymanie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2h konsultacje + 10h studia literaturowe + 20 h wykonanie trzech projektów + 10h przygotowanie do ćwiczeń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
12h wprowadzenie do ćwiczeń +8h ćwiczeń+ 2h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2h konsultacje + 10h studia literaturowe + 20 h wykonanie trzech projektów + 10h przygotowanie do ćwiczeń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opanowanie wiedzy z zakresu niezawodności,
- nabycie umiejętności obliczania niezawodności obiektu i struktur nie  zawodnościowych,    
- opanowanie wiedzy dotyczącej środków trwałych,
- opanowanie wiedzy dotyczącej zarządzania środkami trwałymi,
- opanowanie wiedzy dotyczącej  eksploatacji obiektów technicznych,
- poznanie i umiejętność stosowania wskaźników eksploatacji,
- opanowanie wiedzy dotyczącej koncepcji utrzymania ruchu obiektów prostych i złożonych,
- opanowanie wiedzy dotyczącej organizacji napraw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Podstawowe pojęcia z teorii niezawodności.
2.	Podstawowe charakterystyki niezawodności.
3.	Projekt oceny niezawodności obiektu i struktur niezawodnościowych.
4.	Podstawowe pojęcia z eksploatacji obiektów technicznych.
5.	Charakterystyki procesu eksploatacji prostych i złożonych obiektów.
6.	Projekt oceny efektywności gospodarowania środkami trwałymi.
7.	Wprowadzenie do teorii utrzymania ruchu obiektów technicznych.
8.	Projekt utrzymania ruchu obiektów technicznych w wydziale produkcyjnym.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ocena średnia z wykonanych przez studentów projektów i ich aktywnego udziału w pracy zespołowej oraz zaliczenia pisemnego 
2. Ocena sumatywna: ocena z poziomu wiedzy, którą otrzymują studenci z wprowadzenia do projektów oraz ocena z projektów; ocena końcowa jest średnią z zaliczenia pisemnego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Wiśniewski Z., 2015 TPM, Kompleksowe utrzymanie ruchu w przedsiębiorstwie. Monografia, Łódź: Wydawnictwo Politechniki Łódzkiej
2.	Lewandowski J. 2008, Procesy decyzyjne w niezawodności i eksploatacji obiektów technicznych o ciągłym procesie technologicznym, Monografia Politechniki Łódzkiej, Łódź: Wydawnictwo Politechniki Łódzkiej
Uzupełniająca:
1.	Lewandowski J. 1997, Zarządzanie środkami trwałymi i gospodarką naprawczą w przedsiębiorstwie, Łódź: Wydawnictwo MARCUS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I2_W06: </w:t>
      </w:r>
    </w:p>
    <w:p>
      <w:pPr/>
      <w:r>
        <w:rPr/>
        <w:t xml:space="preserve">Absolwent zna i rozumie w pogłębionym stopniu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Zaliczenie: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I2_W02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I2_U07: </w:t>
      </w:r>
    </w:p>
    <w:p>
      <w:pPr/>
      <w:r>
        <w:rPr/>
        <w:t xml:space="preserve">Absolwent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I2_U21: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	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2026-10-21T20:15:59+02:00</dcterms:created>
  <dcterms:modified xsi:type="dcterms:W3CDTF">2026-10-21T20:15:59+02:00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