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zajęcia ćwiczeniowe + 10h zajęcia projektowe + 3h konsultacje + 7h studia literaturowe + 10h wykonanie zadań ćwiczeniowych + 10h wykonanie zadania projektowego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10h zajęcia ćwiczeniowe + 10h zajęcia projektowe + 3h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zajęcia ćwiczeniowe + 10h zajęcia projektowe + 3h konsultacje + 7h studia literaturowe + 10h wykonanie zadań ćwiczeniowych + 10h wykonanie zadania projektowego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specyfikę funkcjonowania przedsiębiorstw w dobie postępującej cyfryzacji i rozumiał rolę infrastruktury teleinformatycznej w kreowaniu oferty wartości dla ich klientów;
•	znał klasyfikację podmiotów rynkowych tworzących ekosystem e-biznesu oraz podstawowe techniki modelowania przedsięwzięć e-biznesu; 
•	potrafił zaprojektować przedsięwzięcie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Ćwiczenia: 
1.	Wprowadzenie do problematyki e-biznesu
2.	Technologie e-biznesu: infrastruktura teleinformatyczna
3.	Technologie e-biznesu: płatności i rozliczenia elektroniczne
4.	Technologie e-biznesu: analityka danych i systemy wspomagania podejmowania decyzji
5.	Modele e-biznesu
6.	Zadanie ćwiczeniowe nr 1: analiza modelu e-biznesu
7.	Charakterystyka rynków cyfrowych
8.	Ekosystem przedsiębiorstw gospodarki cyfrowej
9.	Transformacja cyfrowa przedsiębiorstw
10.	Prezentacje zadania ćwiczeniowego nr 1
11.	Zadanie ćwiczeniowe nr 2: projekt ścieki konwersji
12.	Marketing cyfrowy: komunikowanie wartości
13.	Marketing cyfrowy: sprzedaż
14.	Marketing cyfrowy: marketing doświadczeń
15.	Prezentacje zadania ćwiczeniowego nr 2
B. Projekt: 
1.	Poszukiwanie inspiracji w e-biznesie
2.	Opracowanie koncepcji: klient – problem - rozwiązanie
3.	Opracowanie kanw propozycji wartości
4.	Opracowanie ścieżki doświadczeń klienta
5.	Wstępna ocena atrakcyjności inwestycyjnej projektów
6.	Analizy rynkowe (w tym analiza konkurencji)
7.	Analiza SWOT
8.	Opracowanie i przeprowadzenie badania jakościowego (wywiady bezpośrednie)
9.	Opracowanie i przeprowadzenie badania ilościowego
10.	Opracowanie kanwy modelu (e-)biznesowego
11.	Prototypowanie
12.	Plan finansowy projektu
13.	Opracowanie elementów strategii marketingowej dla projektu
14.	Prezentacje końcowe projektów
15.	Omówienie projektów i podsumowanie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Ocena formatywna:
Ocena poprawności wykonania zadań ćwiczeniowych w trakcie ćwiczeń.
Ocena sumatywna:
Ocena wykonania dwóch zadań ćwiczeniowych na podstawie dokumentacji i prezentacji (każde zadanie oceniane w zakresie 2-5). Ocena z ćwiczeń obliczana jest zgodnie z formułą: 0,4 x ocena wykonania zada-nia nr 1 + 0,6 x ocena wykonania zadania nr 2. Wymagane jest uzyskanie oceny &gt;=3 z ćwiczeń.
D. Projekt:
Ocena formatywna:
Ocena poprawności wykonania zadań projektowych w trakcie zajęć projektowych.
Ocena sumatywna:
Ocena wykonania zadania projektowego na podstawie dokumentacji i prezentacji (ocena w zakresie 2-5). Wymagane jest uzyskanie oceny &gt;=3.
E. Końcowa ocena z przedmiotu:
Końcowa ocena z przedmiotu obliczana jest zgodnie z formułą: 0,4 x ocena z ćwiczeń + 0,6 x ocena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2016. Digital Business i E-Commerce Management. Warszawa: PWN
2.	Evans, N. D., 2017. Mastering Digital Business: How powerful combinations of disruptive technologies are eneabling the next wave of digital transformation. Swindon: BCS
3.	Kalbach, J., 2017. Mapowanie wrażeń. Kreowanie wartości za pomocą ścieżek klienta, schematów usług i diagramów. Gliwice: Helion
4.	Osterwalder, A., Pigneur, Y., 2012. Tworzenie modeli biznesowych. Podręcznik wizjonera. Gliwice: Helion
Uzupełniająca:
1.	Levy, J., 2017. Strategia UX. Jak tworzyć innowacyjne produkty cyfrowe, które spotkają się z uznaniem rynku. Gliwice: Helion
2.	Mazurek, G., 2018. E-marketing. Planowanie, narzędzia, praktyka. Warszawa: Poltext
3.	Mazurek, G., 2012. Znaczenie wirtualizacji marketingu w sieciowym kreowaniu wartości. Warszawa: Poltext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Z1_W08: </w:t>
      </w:r>
    </w:p>
    <w:p>
      <w:pPr/>
      <w:r>
        <w:rPr/>
        <w:t xml:space="preserve">Student zna i rozumie teorie oraz ogólną metodologię badań w zakresie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ćwiczeniowych, ocena zadań ćwiczeniowych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Z1_W09: </w:t>
      </w:r>
    </w:p>
    <w:p>
      <w:pPr/>
      <w:r>
        <w:rPr/>
        <w:t xml:space="preserve">Student zna i rozumie 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ćwiczeniowych, ocena zadań ćwiczeniowych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Z1_U01: </w:t>
      </w:r>
    </w:p>
    <w:p>
      <w:pPr/>
      <w:r>
        <w:rPr/>
        <w:t xml:space="preserve">Student potrafi identyfikować i interpretować podstawowe zjawiska i procesy społeczne z wykorzystaniem wiedzy z zakresu zarządzania, ze szczególnym uwzględnieniem uwarunkowań zarządzania przedsiębiorstwem/organizacją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projektowych, ocena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Z1_U07: </w:t>
      </w:r>
    </w:p>
    <w:p>
      <w:pPr/>
      <w:r>
        <w:rPr/>
        <w:t xml:space="preserve">Student potrafi identyfikować i interpretować podstawowe zjawiska i procesy społeczne z wykorzystaniem wiedzy z zakresu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projektowych, ocena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i projektowych realizowanych w trakcie zajęć, bieżące omawianie zadań ćwiczeniowych i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i projektowych realizowanych w trakcie zajęć, bieżące omawianie zadań ćwiczeniowych i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2025-06-19T17:21:17+02:00</dcterms:created>
  <dcterms:modified xsi:type="dcterms:W3CDTF">2025-06-19T17:21:17+02:00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