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Bartczak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+ 10h przygotowanie do zaliczenia + 12h przygotowanie projektu + 5h analiza literatury + 3h konsultacji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ćwiczenia 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+ 10h przygotowanie do zaliczenia + 12h przygotowanie projektu + 5h analiza literatury + 3h konsultacji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Wstęp do prawa gospodarczego – charakterystyka źródeł prawa, formy organizacyjno-prawne przedsiębiorstwa
2. Wstęp do prawa handlowego - prawo e-biznesu
3. Ramy prawne świadczenia usług drogą elektroniczną 
3. Ochrona własności intelektualnej - prawo autorskie – patenty
4. Ramy prawne wdrażania rozwiązań technologicznych w przedsiębiorstwie
5. Cyberbezpieczeństwo - ochrona baz danych oraz danych osobowych 
B. Ćwiczenia: 
1. Możliwe formy organizacyjno – prawne przedsiębiorstwa; 
2. Prawo dla start-upów (forma prawna, wizerunek, prawo autorskie); 
3. Specyfika działalności gospodarczej prowadzonej przez Internet; 
4. Analiza aspektów prawnych związanych z nowymi technologiami wykorzystywanymi w działalności gospodarczej (koncepcja blockcha-in). 
5. Problematyka obrotu danymi osobowymi w świecie stałego rozwoju gospodarki cyfrowej opartej 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 
2. Ocena sumatywna : ocena 2-5 
B. Ćwiczenia: 
1. Ocena formatywna: projekt 
2. Ocena sumatywna: ocena 2-5  
E. Końcowa ocena z przedmiotu: 
Średnia arytmetyczna z wykładu oraz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T. Szymanek, D.Czajka, 2005 r. Prawo gospodarcze – podręcznik akademicki, Warszawa: Europejska Wyższa Szkoła Prawa i Administracji : Wydaw. Zrzeszenia Prawników Polskich, Centrum In-formacji Prawno-Finansowej
2.	A. Niewęgłowski (red.), Mateusz Chrzanowski, 2008 r. Internet a prawo autorskie, Lublin : Wydawnictwo uniwersytetu Marii Curie - Skłodowskiej. 
3.	A. Kidyba, 2008 r. Prawo handlowe, Warszawa : C.H. Beck. 
Uzupełniająca:
1.	T. Mróz, S. Stec (red.) 2005 r., Prawo gospodarcze prywatne, Warszawa : C.H. Beck. 
2.	P. Litwiński, P. Barta/ M. Kawecki, 2017 r. Rozporządzenie UE w sprawie ochrony osób fizycznych w związku z przetwarzaniem danych osobowych i swobodnym przepływem takich danych. Komentarz, Warszawa : C.H. Beck . 
3.	M. Kawecki, Reforma ochrony danych osobowych, 2017 r.  Współpraca administracyjna w świetle ogólnego rozporządzenia o ochronie danych osobowych, Warszawa 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Z1_W05: </w:t>
      </w:r>
    </w:p>
    <w:p>
      <w:pPr/>
      <w:r>
        <w:rPr/>
        <w:t xml:space="preserve">Student zna i rozumie  teorie oraz ogólną metodologię badań w zakresie prawa, ze szczególnym uwzględnieniem prawnych aspektów funkcjonowania przedsiębiorstwa/organizacji. Potrafi wybrać najbardziej adekwatną dla siebie formę prawnej działalności korzystając z wszelkich udogodnień oferowanych przez polski system prawny – minimalizując czas związany z bieżącą obsługa działalności i maksymalizując korzyści związane z jej prowadzeniem. Wykład ma na celu kompleksowe przedstawienie wszystkich zagadnień prawnych związanych z prowadzoną działalnością gospodarczą ze szczególnym uwzględnieniem prawa nowych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Student zna i rozumie  podstawowe pojęcia i zasady prawne prowadzenia działalności gospodarczej w Polsce. Z uwagi na położony, szczególny nacisk na warsztatową formę zajęć, student bez konieczności wnikliwej znajomości aktów prawnych będzie mógł odjąć samodzielną decyzję o najwłaściwszym dla siebie kierunku rozwoju prowadzonej przez siebie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Z1_U05: </w:t>
      </w:r>
    </w:p>
    <w:p>
      <w:pPr/>
      <w:r>
        <w:rPr/>
        <w:t xml:space="preserve">Student potrafi 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Student potrafi  przedstawiać i oceniać różne opinie, stanowiska i poglądy oraz dyskutować o nich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 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2026-10-03T03:25:23+02:00</dcterms:created>
  <dcterms:modified xsi:type="dcterms:W3CDTF">2026-10-03T03:25:23+02:00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