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Modele biznesu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Kotarba Marcin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 
8h wykład + 10h ćwiczenia + 17h praca grupowa w tym konsultacje + 30h przygotowanie projektu, w tym konsultacje + 10h przygotowanie prezentacji oraz zaliczenia projektu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0,92 ECTS
8h wykład + 10h ćwiczenia + 5h konsultacje = 23h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2,68 ECTS 
10h ćwiczenia + 17h praca grupowa w tym konsultacje + 30h przygotowanie projektu, w tym konsultacje + 10h przygotowanie prezentacji oraz zaliczenia projektu = 67h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zagadnień:
1.	zarządzanie w organizacji, podział funkcjonalny organizacji,
2.	finanse przedsiębiorstwa, pomiaru efektów działalności,
3.	planowanie strategicznego, ustalanie celów finansowych i pozafinansowych.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i opanowanie metod oraz narzędzi diagnozy stanu obecnego oraz projektowania stanu docelowego modeli biznesowych, w kontekście ich dostosowania do zmian paradygmatów działania przedsiębiorstw w gospodarce cyfrowej.
Cele poznawcze przedmiotu realizowane są poprzez przekazanie wiedzy dotyczącej teoretycznych podstaw modelowania biznesu. Cele aplikacyjne związane są ze zdobyciem praktycznych umiejętności zaprojektowania modelu, w jego wszystkich wymiarach: klient (segment), relacje z klientem, propozycja wartości (przewaga konkurencyjna), zasobów, kanałów, partnerstw, aktywności oraz finansów.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	Wprowadzenie - ontologia i taksonomia modeli biznesowych. Relacja między strategią a modelem biznesowym. 
2.	Metoda i narzędzie Business Model Canvas (BMC) – wprowadzenie, przykłady zastosowania.
3.	Teoria/badania – ewolucja modeli biznesowych wywoływana zmianami technologicznymi i społecznymi.
4.	Praktyczne przykłady modeli biznesowych, w świetle postępującej cyfryzacji.
5.	Test końcowy
Rozmowa zaliczeniowa z prowadzącym  zajęcia dotycząca projektu.
B. Ćwiczenia: 
1.	Wybór przedsiębiorstw do zadania grupowego. Praca grupowa – opis modelu biznesowego (sytuacja obecna) wybranych przedsiębiorstw przypisanych do grup..
2.	Praca indywidualna – wypełnienie BMC dla wybranych przedsiębiorstw. 
3.	Prezentacja wyników w ramach grup i wypracowanie ujęcia skonsolidowanego. Prezentacja i dyskusja rezultatów.
4.	Praca indywidualna – projekt zmiany strategii i modelu biznesowego wybranych przedsiębiorstw.
5.	Prezentacja prac indywidualnych na ćwiczeniach.
6.	Rozmowa zaliczeniowa z prowadzącym  zajęcia dotycząca projektu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
1. Ocena formatywna - obecność na zajęciach (lista obecności), wymagana jest ponad 90% obecność na zajęciach.
2. Ocena sumatywna - ocena znajomości teorii przedstawionej na wy-kładach (egzamin pisemny lub ustny, w zależności od liczebności grupy)
B. Ćwiczenia: 
1. Ocena formatywna - ocena przygotowanego przez studenta modelu biznesowego
2. Ocena sumatywna - ocena wartości merytorycznej przeprowadzonych przez studentów analiz, terminowość wykonania prac, współpraca w grupach, redakcja raportu końcowego.
E. Końcowa ocena z przedmiotu: średnia ważona ocen z wykładu (35%) oraz ćwiczeń (65%)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Materiały pracowni Transformacji Biznesowej, Wydział Zarządzania, Politechnika Warszawska – morfologia modeli biznesowych (dystrybucja przez prowadzącego).
2.	Osterwalder, A., Pigneur, Y., Business Model Generation, 2010, John Wiley &amp; Sons.
3.	Jensen, A.B., Do we need one business model definition? 2013, Journal of Business Models (2013), Vol. 1, No. 1 pp. 61-84, [online]. Available at: https://journals.aau.dk/index.php/JOBM/article/download/705/542.
Uzupełniająca:
1.	Burkhardt, T., Krumeich, J., Werth, D., Loos, P., Analyzing the business model concept, 2011, German Research Center for Artificial Intelligence (DFKI),  Institute for Information Systems (IWi) Saarbrücken, Germany [online]. Available at: http://aisel.aisnet.org/cgi/viewcontent.cgi?article=1263&amp;context=icis2011.
2.	Ovans, A., What is a business model, 2015, Harvard Business Review, [online].  Available at: https://hbr.org/2015/01/what-is-a-business-model.
3.	Weill, P., Malone, T.W., Apel, T.G., The business models investors prefer, 2011, MIT Sloan Management review, [online]. Available at: https://sloanreview.mit.edu/article/the-business-models-investors-prefer/.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Z1_W01: </w:t>
      </w:r>
    </w:p>
    <w:p>
      <w:pPr/>
      <w:r>
        <w:rPr/>
        <w:t xml:space="preserve">teorie oraz ogólną metodologię badań w zakresie zarządzania, ze szczególnym uwzględnieniem zarządzania przedsiębiorstwem/organizacją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 przekazanej na wykładzie, weryfikacja wykonania ćwiczenia,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Z1_W15: </w:t>
      </w:r>
    </w:p>
    <w:p>
      <w:pPr/>
      <w:r>
        <w:rPr/>
        <w:t xml:space="preserve">ogólne zasady tworzenia i rozwoju form indywidualnej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ćwiczenia,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Z1_U16: </w:t>
      </w:r>
    </w:p>
    <w:p>
      <w:pPr/>
      <w:r>
        <w:rPr/>
        <w:t xml:space="preserve">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ćwiczenia,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Z1_U17: </w:t>
      </w:r>
    </w:p>
    <w:p>
      <w:pPr/>
      <w:r>
        <w:rPr/>
        <w:t xml:space="preserve">projektować nowe rozwiązania, , jak również doskonalić istniejące, zgodnie z przyjętymi założeniami ich realizacji i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ćwiczenia,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Z1_K02: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podczas ćwiczeń i przygotowania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Z1_K04: </w:t>
      </w:r>
    </w:p>
    <w:p>
      <w:pPr/>
      <w:r>
        <w:rPr/>
        <w:t xml:space="preserve">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podczas ćwiczeń i przygotowania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2025-07-09T22:44:16+02:00</dcterms:created>
  <dcterms:modified xsi:type="dcterms:W3CDTF">2025-07-09T22:44:16+02:00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