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Hawrysz Liliana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+ 10h analiza literatury + 5h konsultacje + 23h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12h ćwiczenia + 5h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+ 10h analiza literatury + 5h konsultacje + 23h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którymi zajmuje się społeczna odpowiedzialność organizacji. Omówione zostaną pojęcia dotyczące: - trendów w strategiach CSR i modeli CSR - roli kultury organizacyjnej, etyki, zaufania w relacji ze wszystkimi interesariuszami, a także roli przywództwa we wdrażaniu strategii społecznej odpowiedzialności biznesu.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
1.	Organizacje zajmujące się w Polsce społeczną odpowiedzialnością (FOB, CSRinfo).(2h)
2.	Kształtowanie kultury organizacji odpowiedzialnej społecznie-case study.(2h)
3.	Raportowanie — ważny element działań na rzecz zrównoważonego rozwoju i społecznej odpowiedzialności. (2h)
4.	Analiza raportów społecznych. (2h)
5.	Społecznie Odpowiedzialna Uczelnia. (2h)
6.	Analiza interesariuszy. (2h)
7.	Cele zrównoważonego rozwoju. (2h)
8.	Zaliczenie przedmiotu.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	Ocena formatywna: ocenie polega: aktywność podczas zajęć, analiza case study, test zaliczeniowy.
2.	Ocena sumatywna : suma punktów uzyskanych z trzech części zaliczenia (aktywność+ case study+ test zaliczeniowy): max 100 (ocena 5,0), wymaganych min 26 (ocena 3,0).
Do zaliczenia przedmiotu wymagane jest min 51 pkt. (ocena 3,0). 
Ocena końcowa jest wystawiana według następującej skali: 
51-61 – 3,0 
62-71 – 3,5 
72-81 – 4,0 
82-91 – 4,5 
92-100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Wolak-Tuzimek A. (2019), Społeczna odpowiedzialność przedsiębiorstwa a konkurencyjność przedsiębiorstw, CeDeWu Sp. z o.o., Warszawa.
2.	Buglewicz K. (2017), Społeczna odpowiedzialność biznesu. Nowa wartość konkurencyjna, PWE, Warszawa.
3.	Paliwoda-Matiolańska A. (2014), Odpowiedzialność społeczna w procesie zarządzania przedsiębiorstwem, CH Beck, Warszawa.
4.	Filek J. (2013), Społeczna odpowiedzialność biznesu jako nowa wersja umowy społecznej, Księgarnia Akademicka, Kraków.
5.	Rudnicka A. (2012), CSR - doskonalenie relacji społecznych w firmie, Oficyna Wydawnicza Wolters Kluwer, Warszawa.
Uzupełniająca:
1.	Grudzewski W., Hejduk I., Sankowska A. Wańtuchowicz M. (2010), Sustainability w biznesie, czyli przedsiębiorstwo przyszłości, Poltext, Warszawa.
2.	Gasparski W. (2012), Biznes, etyka, odpowiedzialność:, Wydawnictwo Naukowe PWN, Warszawa.
3.	Visser, W. (2011) The Age of Responsibility: CSR 2.0 and the New DNA of Business, London, Wiley.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 : </w:t>
      </w:r>
    </w:p>
    <w:p>
      <w:pPr/>
      <w:r>
        <w:rPr/>
        <w:t xml:space="preserve">Absolwent zna i rozumie  teorie oraz ogólną metodologię badań w zakresie zarządzania, ze szczególnym uwzględnieniem zarządzania nowoczesnym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Z1_W02: </w:t>
      </w:r>
    </w:p>
    <w:p>
      <w:pPr/>
      <w:r>
        <w:rPr/>
        <w:t xml:space="preserve">Absolwent zna i rozumie  teorie oraz ogólną metodologię badań w zakresie ekonomii, ze szczególnym uwzględnieniem ekonomii dla potrzeb zarządzania przedsiębiorstwem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2026-10-01T03:56:25+02:00</dcterms:created>
  <dcterms:modified xsi:type="dcterms:W3CDTF">2026-10-01T03:56:25+02:00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