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prawne i normalizacyjne w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Szomański Bolesław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ćwiczenia + 2h studia literatury + 3h przygotowanie do testu zaliczeniowego + 3h przygotowanie do ćwiczeń + 2h konsultacje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
15h ćwiczenia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ćwiczenia + 2h studia literatury + 3h przygotowanie do testu zaliczeniowego + 3h przygotowanie do ćwiczeń + 2h konsultacje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i praktyczne zastosowanie rozwiązań prawnych i normalizacyjnych w IT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Ustawa o Ochronie Informacji niejawnej i zawiązane rozporzą-dzenia
2. Rozporządzenie o Ochronie danych Osobowych (RODO) i Usta-wa o Ochronie Danych Osobowych i normy związane
3. Ustawa o krajowym systemie Cyberbezpieczeństwa i normy związane
4. Ustawa o infrastrukturze krytycznej i dyrektywa NIS oraz normy związane
5. Rozporządzenie o Krajowych Ramach Interoperacyjności … oraz normy powołane
6. Inne przepisy prawa związane z IT
7. Normy opracowane przez ISO/IEC JTC1 i jego podkomitety
8. Normy NIST
9. Standardy organizacji COBIT, COSO i ich umiejscowienie w przepisach prawa oraz zalecenia OWASP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jest uzyskiwana za wykonywane ćwiczenia, aktywność na zajęciach, znalezione w Internecie incydenty, nieobowiązkowe prace własne oraz test 
2. Ocena sumatywna: zalicza 51 punktów z czego z testu można uzyskać maksimum 50 pkt, z ćwiczeń 50 pkt dodatkowe punkty za pozostałe elementy szczegółowe zasady określa rozesłany studentom  regulamin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Ustawa o Ochronie Informacji Niejawnej
2.	Rozporządzenie o Ochronie danych Osobowych
3.	Ustawa o krajowym systemie Cyberbezpieczeństwa
4.	Ustawa o infrastrukturze krytycznej 
5.	Rozporządzenie o Krajowych Ramach Interoperacyjności i ….
Uzupełniająca:
1.	ISO 27000 i inne tej rodziny związane z bezpieczeństwem in-formacji
2.	ISO 29100 i inne związane z ochroną prywatności
3.	ISO 22301 i inne związane z ciągłością działania i ochroną lud-ności
4.	ISO 20000-1 inne tej serii związane z zarządzaniem usługami
5.	ISO 40500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o sposobie zaliczenia i zakresie projektów zawiera dostarczony studentom regulamin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Z1_W05: </w:t>
      </w:r>
    </w:p>
    <w:p>
      <w:pPr/>
      <w:r>
        <w:rPr/>
        <w:t xml:space="preserve">teorie oraz ogólną metodologię badań w zakresie prawa, ze szczególnym uwzględnieniem prawnych aspektów funkcjonowania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oraz wybrane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Z1_W12: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Z1_U08: </w:t>
      </w:r>
    </w:p>
    <w:p>
      <w:pPr/>
      <w:r>
        <w:rPr/>
        <w:t xml:space="preserve">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informacje o incydentach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Z1_U13: </w:t>
      </w:r>
    </w:p>
    <w:p>
      <w:pPr/>
      <w:r>
        <w:rPr/>
        <w:t xml:space="preserve">prawidłowo posługiwać się systemami normatywnymi w celu rozwiązywania zadań z zakresu nauk o zarządzaniu,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Z1_K3: </w:t>
      </w:r>
    </w:p>
    <w:p>
      <w:pPr/>
      <w:r>
        <w:rPr/>
        <w:t xml:space="preserve">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informacje o incydentach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ćwiczenia informacje o incydentach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2026-10-01T12:39:55+02:00</dcterms:created>
  <dcterms:modified xsi:type="dcterms:W3CDTF">2026-10-01T12:39:55+02:00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