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ćwiczenia + 5x2h przygotowanie się do zajęć + 5h konsultacje + 10h przygotowanie do pracy końcowej + 5h analiza literatury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wykłady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+ 5x2h przygotowanie się do zajęć + 5h konsultacje + 10h przygotowanie do pracy końcowej + 5h analiza literatury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
1) Negocjacje w organizacji; 
2) Charakterystyka najczęstszych podejść do prowadzania negocja-cji;
3) Zasady negocjacji opartych na meritum; 
4) BATNA i jej znaczenie w negocjacjach,
B. Ćwiczenia: 
1)	Strategie negocjacji; 
2)	Trudne sytuacje w negocjacjach; 
3)	Czynników wpływających na przebieg negocjacji; 
4)	Etapy negocjacji; 
5)	Techniki i taktyki negocjacji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Wykłady: 
1. Ocena formatywna: 1) obecność na zajęciach potwierdzana wy-rywkowo robioną listą obecności (raz na kilka zajęć). 2) Przygoto-wanie pracy końcowej na zadany temat.
2. Ocena sumatywna: wymagane jest 1) ponad 80% obecności i 2) ocena z pracy końcowej w skali 2,0-5,0
B. Ćwiczenia: 
1. Ocena formatywna: ocena poprawności ćwiczeń wykonanych przez studentów podczas zajęć. Elementy ćwiczeń są dyskutowane na każdych ćwiczeniach. 
2 Ocena sumatywna. oceniana jest wartość merytoryczna ćwiczeń, terminowość wykonania prac, redakcja prac ćwiczeniowych oraz wynik rozmowy zaliczeniowej członków zespołu z prowadzącym; ocena ćwiczeń w zakresie 0-5 pkt.; Zaliczenie jest od minimum 50% + 1 pkt (oceny &gt;=3).
E. Końcowa ocena z przedmiotu: Przedmiot uznaje się za zaliczo-ny 
jeśli średnia ocen z wykładów i ćwiczeń &gt;=3, przy zastrzeżeniu, że ocena z wykładów i ćwiczeń jest minimum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Z1_W11: </w:t>
      </w:r>
    </w:p>
    <w:p>
      <w:pPr/>
      <w:r>
        <w:rPr/>
        <w:t xml:space="preserve">fundamentalne dylematy współczesnej cywilizacji z zakresu społecznej odpowiedzialności biznesu oraz zrównoważonego rozwoju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Z1_U19: </w:t>
      </w:r>
    </w:p>
    <w:p>
      <w:pPr/>
      <w:r>
        <w:rPr/>
        <w:t xml:space="preserve">przedstawiać i oceniać różne opinie, stanowiska i poglądy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2026-10-21T16:14:56+02:00</dcterms:created>
  <dcterms:modified xsi:type="dcterms:W3CDTF">2026-10-21T16:14:56+02:00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