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+ 3h konsultacje + 13h przygotowanie do ćwiczeń + 7h przygotowanie do zaliczenia ćwiczeń + 7h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+ 3h konsultacje + 13h przygotowanie do ćwiczeń + 7h przygotowanie do zaliczenia ćwiczeń + 7h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Podatek PIT i CIT, 
2. Ewidencja sprzedaży, środków trwałych, wartości niematerial-nych i prawnych oraz wyposażenia, podatku od towarów i usług, 
3. Ewidencja przychodów, 
4. Podatkowa księga przychodów i rozchodów.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
2. Ocena sumatywna: sprawdzian pisemny; forma: problemy do rozwiązania;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zadań. Warszawa: Difin,
Uzupełniająca:
1.	Styczyński P., 2018. Podatkowa księga przychodów i rozchodów – 2018. Praktyczne problemy prowadzenia. Wrocław: Oficyna Wydawnicza UNIMEX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Student ma wiedzę z zakresu ewidencji zdarzeń gospodarczych i innych obowiązków ewidencyjnych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Z1_W05: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Student potrafi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Z1_U05: </w:t>
      </w:r>
    </w:p>
    <w:p>
      <w:pPr/>
      <w:r>
        <w:rPr/>
        <w:t xml:space="preserve">Student potrafi wybrać formę prowadzenia i opodatkowania działalności, uruchomić działalność i sprostać obowiązkom formalnym po jej uruchomieniu.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2026-09-30T20:46:45+02:00</dcterms:created>
  <dcterms:modified xsi:type="dcterms:W3CDTF">2026-09-30T20:46:45+02:00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