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Mikroekonomia</w:t>
      </w:r>
    </w:p>
    <w:p>
      <w:pPr>
        <w:keepNext w:val="1"/>
        <w:spacing w:after="10"/>
      </w:pPr>
      <w:r>
        <w:rPr>
          <w:b/>
          <w:bCs/>
        </w:rPr>
        <w:t xml:space="preserve">Koordynator przedmiotu: </w:t>
      </w:r>
    </w:p>
    <w:p>
      <w:pPr>
        <w:spacing w:before="20" w:after="190"/>
      </w:pPr>
      <w:r>
        <w:rPr/>
        <w:t xml:space="preserve">dr hab. inż. Waściński Tadeusz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 ECTS
20h wykład + 20h ćwiczenia + 2x4h przygotowanie do kolokwium +6h udział w konsultacjach + 10h przygotowanie projektu + 11h przygotowanie do egzaminu = 75h
</w:t>
      </w:r>
    </w:p>
    <w:p>
      <w:pPr>
        <w:keepNext w:val="1"/>
        <w:spacing w:after="10"/>
      </w:pPr>
      <w:r>
        <w:rPr>
          <w:b/>
          <w:bCs/>
        </w:rPr>
        <w:t xml:space="preserve">Liczba punktów ECTS na zajęciach wymagających bezpośredniego udziału nauczycieli akademickich: </w:t>
      </w:r>
    </w:p>
    <w:p>
      <w:pPr>
        <w:spacing w:before="20" w:after="190"/>
      </w:pPr>
      <w:r>
        <w:rPr/>
        <w:t xml:space="preserve">1,84 ECTS
20h wykład + 20h ćwiczenia + 6h konsultacje = 46h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2,2 ECTS
20h ćwiczenia + 2x4h przygotowanie do kolokwium +6h udział w konsultacjach + 10h przygotowanie projektu + 11h przygotowanie do egzaminu = 55h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20h</w:t>
            </w:r>
          </w:p>
        </w:tc>
      </w:tr>
      <w:tr>
        <w:trPr>
          <w:trHeight w:val="250" w:hRule="atLeast"/>
        </w:trPr>
        <w:tc>
          <w:tcPr>
            <w:tcW w:w="2200" w:type="dxa"/>
          </w:tcPr>
          <w:p>
            <w:pPr/>
            <w:r>
              <w:rPr/>
              <w:t xml:space="preserve">Ćwiczenia: </w:t>
            </w:r>
          </w:p>
        </w:tc>
        <w:tc>
          <w:tcPr>
            <w:tcW w:w="2200" w:type="dxa"/>
          </w:tcPr>
          <w:p>
            <w:pPr/>
            <w:r>
              <w:rPr/>
              <w:t xml:space="preserve">20h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logiki, matematyki w tym statystyki</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(ćwiczenia)</w:t>
      </w:r>
    </w:p>
    <w:p>
      <w:pPr>
        <w:keepNext w:val="1"/>
        <w:spacing w:after="10"/>
      </w:pPr>
      <w:r>
        <w:rPr>
          <w:b/>
          <w:bCs/>
        </w:rPr>
        <w:t xml:space="preserve">Cel przedmiotu: </w:t>
      </w:r>
    </w:p>
    <w:p>
      <w:pPr>
        <w:spacing w:before="20" w:after="190"/>
      </w:pPr>
      <w:r>
        <w:rPr/>
        <w:t xml:space="preserve">Celem przedmiotu jest, aby po jego zaliczeniu student:
- posiadał podstawową wiedzę z zakresu podstawowych zagadnień społecznych, ekonomicznych, ich miejscu w systemie nauk i ich relacjach do innych nauk. Zrozumieć podstawowe prawa i teorie ekonomiczne wynikające z przyjętego programu kształcenia  mikroekonomii , 
- potrafił prawidłowo interpretować zjawiska społeczno- ekonomiczne w otoczeniu wewnętrznym, celowym i ogólnym przedsiębiorstwa  
- potrafił tworzyć i rozwijać formy przedsiębiorczości i realizować procesy innowacyjne
</w:t>
      </w:r>
    </w:p>
    <w:p>
      <w:pPr>
        <w:keepNext w:val="1"/>
        <w:spacing w:after="10"/>
      </w:pPr>
      <w:r>
        <w:rPr>
          <w:b/>
          <w:bCs/>
        </w:rPr>
        <w:t xml:space="preserve">Treści kształcenia: </w:t>
      </w:r>
    </w:p>
    <w:p>
      <w:pPr>
        <w:spacing w:before="20" w:after="190"/>
      </w:pPr>
      <w:r>
        <w:rPr/>
        <w:t xml:space="preserve">Wykład:
1.	Wprowadzenie do ekonomii (godz. 2). 
2.	Podstawowe prawa ekonomii (godz. 1).
3.	Metodologia ekonomii (godz. 1)  . 
4.	Podstawowe podmioty w gospodarce rynkowej (godz. 1). 
5.	Teoria rynku (godz. 2). 
6.	Rynek podczas pracy (godz. 1). 
7.	Elastyczność cenowa popytu (godz. 2). 
8.	Ekonomiczna teoria wyboru konsumenta (godz. 1). 
9.	Decyzje producenta (godz. 2). 
10.	Konkurencja doskonała (godz. 1). 
11.	Monopol i konkurencja monopolistyczna (godz. 2).
12.	Oligopol (godz. 2). 
13.	Rynek pracy (godz. 1). 
14.	Rynek finansowy (godz. 1).
Ćwiczenia: 
1.	Wprowadzenie do ekonomii (godz. 2). 
2.	Podstawowe prawa ekonomii (godz. 1).
3.	Metodologia ekonomii (godz. 1)  . 
4.	Podstawowe podmioty w gospodarce rynkowej (godz. 1). 
5.	Teoria rynku (godz. 2). 
6.	Rynek podczas pracy (godz. 1). 
7.	Elastyczność cenowa popytu (godz. 2). 
8.	Ekonomiczna teoria wyboru konsumenta(godz. 1). 
9.	Decyzje producenta (godz. 2). 
10.	Konkurencja doskonała (godz. 1). 
11.	Monopol i konkurencja monopolistyczna (godz. 2).
12.	Oligopol (godz. 2). 
13.	Rynek pracy (godz. 1). 
14.	Rynek finansowy (godz. 1).</w:t>
      </w:r>
    </w:p>
    <w:p>
      <w:pPr>
        <w:keepNext w:val="1"/>
        <w:spacing w:after="10"/>
      </w:pPr>
      <w:r>
        <w:rPr>
          <w:b/>
          <w:bCs/>
        </w:rPr>
        <w:t xml:space="preserve">Metody oceny: </w:t>
      </w:r>
    </w:p>
    <w:p>
      <w:pPr>
        <w:spacing w:before="20" w:after="190"/>
      </w:pPr>
      <w:r>
        <w:rPr/>
        <w:t xml:space="preserve">A. Wykład: 
1. Ocena formatywna: ocena poprawności wykonania ćwiczeń przez studentów podczas wykładu, interaktywna forma prowadzenia wykładu. 
2. Ocena sumaryczna: przeprowadzenie dwóch kolokwiów, zawierających takie elementy jak: test, pytania, zadania projektowe; ocena z kolokwium w zakresie 2-5 do zaliczenia wymagane jest uzyskanie oceny 3,0
B. Ćwiczenia:
1. Ocena formatywna: na zajęciach weryfikowana jest uzyskana wiedza wynikająca z treści prowadzonych wykładów w formie interaktywnej, zespołowe rozwiązywanie problemów, kolokwia, testy, realizacji projektów. Jest możliwość poprawienia wyników z każdego wykładu w czasie semestru. 
2. Ocena sumaryczna: ocenia jest wartość merytoryczna wyżej wymienionych form weryfikacji i utrwalenia wiedzy oraz metodyczne ujęcie projektów w zakresie 2-5 do zaliczenia wymagane jest uzyskanie oceny 3,0.
E. Końcowa z przedmiotu: 
Przedmiot uznaje się za zaliczony jeśli z wykładu i ćwiczeń student uzyskał ocenę 3,0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Obowiązkowa: 
1.	D. Begg, S. Fisher, R Dombusch,1999 Ekonomia Mikroekonomia, Warszawa: PWE 
2.	D. R Kamerschen, R B. McKenzie, C. Nardinelli, 1993 Ekonomia, Gdańsk:  Fundacja Gospodarcza NSZZ "Solidarność"
3.	Paul A. Samuelson, W. D. Nordhaus, Ekonomia 1,2, 1995 Warszawa: PWN 
Uzupełniająca: 
1.	Hal R. Varian, 1995 Mikroekonomia, Warszawa: PWN
2.	E. Nojszewska, 2005 Podstawy Ekonomii, Warszawa:  WSiP 
3.	B. Klimczak, 1998 Mikroekonomia, Wrocław: Akademia Ekonomiczna we Wrocławiu</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Z1_W02: </w:t>
      </w:r>
    </w:p>
    <w:p>
      <w:pPr/>
      <w:r>
        <w:rPr/>
        <w:t xml:space="preserve">teorie oraz ogólną metodologię badań w zakresie ekonomii, ze szczególnym uwzględnieniem ekonomii dla potrzeb zarządzania przedsiębiorstwem/organizacją</w:t>
      </w:r>
    </w:p>
    <w:p>
      <w:pPr>
        <w:spacing w:before="60"/>
      </w:pPr>
      <w:r>
        <w:rPr/>
        <w:t xml:space="preserve">Weryfikacja: </w:t>
      </w:r>
    </w:p>
    <w:p>
      <w:pPr>
        <w:spacing w:before="20" w:after="190"/>
      </w:pPr>
      <w:r>
        <w:rPr/>
        <w:t xml:space="preserve">przeprowadzenie dwóch kolokwiów, zawierających takie elementy jak: test, pytania, zadania projektowe; ocena z kolokwium w zakresie 2-5 do zaliczenia wymagane jest uzyskanie oceny 3,0 , Egzamin ustny</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Z1_W08: </w:t>
      </w:r>
    </w:p>
    <w:p>
      <w:pPr/>
      <w:r>
        <w:rPr/>
        <w:t xml:space="preserve">teorie oraz ogólną metodologię badań w zakresie przedsiębiorczości, ze szczególnym uwzględnieniem kreowania postaw przedsiębiorczych i podejmowania wyzwań związanych z rozwojem przedsiębiorczości</w:t>
      </w:r>
    </w:p>
    <w:p>
      <w:pPr>
        <w:spacing w:before="60"/>
      </w:pPr>
      <w:r>
        <w:rPr/>
        <w:t xml:space="preserve">Weryfikacja: </w:t>
      </w:r>
    </w:p>
    <w:p>
      <w:pPr>
        <w:spacing w:before="20" w:after="190"/>
      </w:pPr>
      <w:r>
        <w:rPr/>
        <w:t xml:space="preserve">przeprowadzenie dwóch kolokwiów, zawierających takie elementy jak: test, pytania, zadania projektowe; ocena z kolokwium w zakresie 2-5 do zaliczenia wymagane jest uzyskanie oceny 3,0 , Egzamin ustny</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Z1_W11: </w:t>
      </w:r>
    </w:p>
    <w:p>
      <w:pPr/>
      <w:r>
        <w:rPr/>
        <w:t xml:space="preserve">fundamentalne dylematy współczesnej cywilizacji z zakresu społecznej odpowiedzialności biznesu oraz zrównoważonego rozwoju przedsiębiorstw i organizacji</w:t>
      </w:r>
    </w:p>
    <w:p>
      <w:pPr>
        <w:spacing w:before="60"/>
      </w:pPr>
      <w:r>
        <w:rPr/>
        <w:t xml:space="preserve">Weryfikacja: </w:t>
      </w:r>
    </w:p>
    <w:p>
      <w:pPr>
        <w:spacing w:before="20" w:after="190"/>
      </w:pPr>
      <w:r>
        <w:rPr/>
        <w:t xml:space="preserve">przeprowadzenie dwóch kolokwiów, zawierających takie elementy jak: test, pytania, zadania projektowe; ocena z kolokwium w zakresie 2-5 do zaliczenia wymagane jest uzyskanie oceny 3,0 , Egzamin ustny</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Z1_U02: </w:t>
      </w:r>
    </w:p>
    <w:p>
      <w:pPr/>
      <w:r>
        <w:rPr/>
        <w:t xml:space="preserve">identyfikować i interpretować podstawowe zjawiska i procesy społeczne z wykorzystaniem wiedzy z zakresu ekonomii, ze szczególnym uwzględnieniem ekonomii dla potrzeb zarządzania przedsiębiorstwem/organizacją</w:t>
      </w:r>
    </w:p>
    <w:p>
      <w:pPr>
        <w:spacing w:before="60"/>
      </w:pPr>
      <w:r>
        <w:rPr/>
        <w:t xml:space="preserve">Weryfikacja: </w:t>
      </w:r>
    </w:p>
    <w:p>
      <w:pPr>
        <w:spacing w:before="20" w:after="190"/>
      </w:pPr>
      <w:r>
        <w:rPr/>
        <w:t xml:space="preserve">przeprowadzenie dwóch kolokwiów, zawierających takie elementy jak: test, pytania, zadania projektowe; ocena z kolokwium w zakresie 2-5 do zaliczenia wymagane jest uzyskanie oceny 3,0 , Egzamin ustny</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Z1_U09: </w:t>
      </w:r>
    </w:p>
    <w:p>
      <w:pPr/>
      <w:r>
        <w:rPr/>
        <w:t xml:space="preserve">analizować i prognozować procesy i zjawiska społeczne z wykorzystaniem standardowych metod i narzędzi wykorzystywanych w ekonomii, w tym również narzędzi IT</w:t>
      </w:r>
    </w:p>
    <w:p>
      <w:pPr>
        <w:spacing w:before="60"/>
      </w:pPr>
      <w:r>
        <w:rPr/>
        <w:t xml:space="preserve">Weryfikacja: </w:t>
      </w:r>
    </w:p>
    <w:p>
      <w:pPr>
        <w:spacing w:before="20" w:after="190"/>
      </w:pPr>
      <w:r>
        <w:rPr/>
        <w:t xml:space="preserve">przeprowadzenie dwóch kolokwiów, zawierających takie elementy jak: test, pytania, zadania projektowe; ocena z kolokwium w zakresie 2-5 do zaliczenia wymagane jest uzyskanie oceny 3,0 , Egzamin ustny</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Z1_U15: </w:t>
      </w:r>
    </w:p>
    <w:p>
      <w:pPr/>
      <w:r>
        <w:rPr/>
        <w:t xml:space="preserve">przy identyfikacji i formułowaniu specyfikacji zadań oraz ich rozwiązywaniu: dobierać i wykorzystywać właściwe metody i narzędzia wspomagające oraz dokonywać oceny opłacalności ekonomicznej wdrożenia tych rozwiązań</w:t>
      </w:r>
    </w:p>
    <w:p>
      <w:pPr>
        <w:spacing w:before="60"/>
      </w:pPr>
      <w:r>
        <w:rPr/>
        <w:t xml:space="preserve">Weryfikacja: </w:t>
      </w:r>
    </w:p>
    <w:p>
      <w:pPr>
        <w:spacing w:before="20" w:after="190"/>
      </w:pPr>
      <w:r>
        <w:rPr/>
        <w:t xml:space="preserve">przeprowadzenie dwóch kolokwiów, zawierających takie elementy jak: test, pytania, zadania projektowe; ocena z kolokwium w zakresie 2-5 do zaliczenia wymagane jest uzyskanie oceny 3,0 , Egzamin ustny</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Z1_K01: </w:t>
      </w:r>
    </w:p>
    <w:p>
      <w:pPr/>
      <w:r>
        <w:rPr/>
        <w:t xml:space="preserve">krytycznej oceny posiadanej wiedzy</w:t>
      </w:r>
    </w:p>
    <w:p>
      <w:pPr>
        <w:spacing w:before="60"/>
      </w:pPr>
      <w:r>
        <w:rPr/>
        <w:t xml:space="preserve">Weryfikacja: </w:t>
      </w:r>
    </w:p>
    <w:p>
      <w:pPr>
        <w:spacing w:before="20" w:after="190"/>
      </w:pPr>
      <w:r>
        <w:rPr/>
        <w:t xml:space="preserve">przeprowadzenie dwóch kolokwiów, zawierających takie elementy jak: test, pytania, zadania projektowe; ocena z kolokwium w zakresie 2-5 do zaliczenia wymagane jest uzyskanie oceny 3,0 , Egzamin ustny</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Z1_K04: </w:t>
      </w:r>
    </w:p>
    <w:p>
      <w:pPr/>
      <w:r>
        <w:rPr/>
        <w:t xml:space="preserve">myślenia i działania w sposób przedsiębiorczy</w:t>
      </w:r>
    </w:p>
    <w:p>
      <w:pPr>
        <w:spacing w:before="60"/>
      </w:pPr>
      <w:r>
        <w:rPr/>
        <w:t xml:space="preserve">Weryfikacja: </w:t>
      </w:r>
    </w:p>
    <w:p>
      <w:pPr>
        <w:spacing w:before="20" w:after="190"/>
      </w:pPr>
      <w:r>
        <w:rPr/>
        <w:t xml:space="preserve">przeprowadzenie dwóch kolokwiów, zawierających takie elementy jak: test, pytania, zadania projektowe; ocena z kolokwium w zakresie 2-5 do zaliczenia wymagane jest uzyskanie oceny 3,0 , Egzamin ustny</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Z1_K05: </w:t>
      </w:r>
    </w:p>
    <w:p>
      <w:pPr/>
      <w:r>
        <w:rPr/>
        <w:t xml:space="preserve">odpowiedzialnego pełnienia ról zawodowych, w tym przestrzegania zasad etyki zawodowej i wymagania tego od innych oraz dbałości o dorobek i tradycje zawodu</w:t>
      </w:r>
    </w:p>
    <w:p>
      <w:pPr>
        <w:spacing w:before="60"/>
      </w:pPr>
      <w:r>
        <w:rPr/>
        <w:t xml:space="preserve">Weryfikacja: </w:t>
      </w:r>
    </w:p>
    <w:p>
      <w:pPr>
        <w:spacing w:before="20" w:after="190"/>
      </w:pPr>
      <w:r>
        <w:rPr/>
        <w:t xml:space="preserve">przeprowadzenie dwóch kolokwiów, zawierających takie elementy jak: test, pytania, zadania projektowe; ocena z kolokwium w zakresie 2-5 do zaliczenia wymagane jest uzyskanie oceny 3,0 , Egzamin ustny</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2026-01-13T02:42:18+01:00</dcterms:created>
  <dcterms:modified xsi:type="dcterms:W3CDTF">2026-01-13T02:42:18+01:00</dcterms:modified>
</cp:coreProperties>
</file>

<file path=docProps/custom.xml><?xml version="1.0" encoding="utf-8"?>
<Properties xmlns="http://schemas.openxmlformats.org/officeDocument/2006/custom-properties" xmlns:vt="http://schemas.openxmlformats.org/officeDocument/2006/docPropsVTypes"/>
</file>