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Grzegorz Rządkowski,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+ 10h przygotowanie do ćwiczeń + 10h analiza literatury +15h zadania domowe + 15h przygotowanie do zaliczenia ćwiczeń i egzaminu +5h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
10h ćwiczenia + 10h przygotowanie do ćwiczeń + 10h analiza literatury +15h zadania domowe + 15h przygotowanie do zaliczenia ćwiczeń i egzaminu +5h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matematyki dyskretnej (np. zbiór, funkcja, relacja, graf) oraz jej wykorzystanie na przykładach ( np. teorii grafów w przedsiębiorstwach produkcyjnych)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Liczby naturalne, indukcja matematyczna, 
2. Liczby całkowite, podzielność, liczby pierwsze, pierścienie reszt  
3. Funkcje sufitu i podłogi
4. Kombinatoryka: wyprowadzenie podstawowych pojęć kombinatorycznych, wzorów kombinatorycznych, liczby specjalne
5. Zliczanie. Zasada szufladkowa Dirichleta
6. Asymptotyczne własności funkcji i ciągów, szybkość wzrostu
7. Rekurencje: szukanie postaci jawnej ciągów (rozwiązywanie rekurencji)
8. Grafy: drogi i cykle, grafy relacji.
B. Ćwiczenia: (rozwiązywanie zadań)
1 Liczby naturalne, indukcja matematyczna, 
2. Liczby całkowite, podzielność, liczby pierwsze, pierścienie reszt
3. Funkcje sufitu i podłogi
4. Kombinatoryka: przykłady zastosowań w rozwiązywaniu zadań. 
5. Zliczanie. Zasada szufladkowa Dirichleta
6. Asymptotyczne własności funkcji i ciągów, szybkość wzrostu
7. Rekurencje: przedstawianie ciągów w postaci rekurencyjnej, 
       szukanie postaci jawnej ciągów (rozwiązywanie rekurencji)
8. Grafy: drogi i cykle, grafy relacji.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 : przeprowadzenie egzaminu, ocena z egzaminu w zakresie 2-5; 
B. Ćwiczenia: 
1. Ocena formatywna: ocena poprawności ćwiczeń wykonanych przez studentów podczas kolejnych zajęć, ocena zadań domowych
2. Ocena sumatywna: ocena ćwiczeń wykonywanych w trakcie zajęć  w skali punktowej i zadań domowych, kolokwium oceniane w skali punktowej.
E. Końcowa ocena z przedmiotu: Przedmiot uznaje się za zaliczony jeśli zarówno ocena egzaminu jak i z ocena z części ćwiczeniowej &gt;=3.
Ocena z przedmiotu obliczana jest zgodnie z formułą: 0,5 * ocena z ćwiczeń + 0,5* ocena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Ross K.A., Wright Ch.1999 Matematyka Dyskretna, Warszawa: PWN
2.	Rasiowa H.: 1998 Wstęp do matematyki współczesnej, Warszawa: PWN
Uzupełniająca:
1.	Anderson A. 2004 Discrete mathematics with combinatorics, New Jersey: Prentice Hall
2.	Sedgewick R., Flajolet P. 1996 An introduction to analysis of algorithms, Boston: Addison-Wesley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B1_W03: </w:t>
      </w:r>
    </w:p>
    <w:p>
      <w:pPr/>
      <w:r>
        <w:rPr/>
        <w:t xml:space="preserve">Student zna i rozumie w zaawansowanym stopniu teorię oraz ogólną metodologię badań w zakresie matematyki dyskretnej, ze szczególnym uwzględnieniem rozumienia pojęć z zakresu wspomagania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potrafi planować i przeprowadzać obliczenia z zakresu matematyki dyskretnej, w tym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ćwiczeń i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2026-09-30T17:35:28+02:00</dcterms:created>
  <dcterms:modified xsi:type="dcterms:W3CDTF">2026-09-30T17:35:28+02:00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