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Rojek Danuta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 + 8h ćwiczenia + 8h projekt + 2h konsultacje indywidualne + 2h konsultacje grupowe + 12h przygotowanie się do kolokwium + 15h przygotowanie się do ćwiczeń + 10h opracowanie projektu + 10h przygotowanie prezentacji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1,12 ECTS 
8h wykład + 8h ćwiczenia + 8h projekt+ 2h konsultacje indywidualne + 2h konsultacje grupowe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2,68 ECTS
8h ćwiczenia + 8h projekt + 2h konsultacje indywidualne + 2h konsultacje grupowe + 12h przygotowanie się do kolokwium + 15h przygotowanie się do ćwiczeń + 10h opracowanie projektu + 10h przygotowanie prezentacji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biznesu, zarządzania projektami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 - od 25 osób do limitu miejsc w sali laboratoryjnej (projekt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teorii z zakresu zarządzania zasobami i jej przełożenie na praktykę poprzez realizację ćwiczeń tematycznych oraz opracowanie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Istota i klasyfikacja zasobów. 
2. Podejście zasobowe w zarządzaniu. 
3. Gospodarowanie ograniczonymi zasobami naturalnymi. 
4. Koncepcja społecznej odpowiedzialności biznesu i jej wdrażanie.
5. Gospodarowanie zasobami materialnymi w organizacji, ze szczególnym uwzględnieniem procesów produkcyjnych. 
6. Metody oceny efektywności zarządzania zasobami materialnymi.
7. Zarządzanie zasobami niematerialnymi w organizacji. 
8. Wiedza jako zasób. Zarządzanie wiedzą w organizacji.
9. Zasoby ludzkie jako element kapitału intelektualnego organizacji. 
10. Kluczowe zasoby jako element konstytuujący model biznesu. Transformacja zasobów w procesie tworzenia wartości. 
B. Ćwiczenia: 
1-2. Określenie zasobów potrzebnych do realizacji wybranego przedsięwzięcia – z podziałem na rodzaje zasobów oraz sposób ich pozyskania. 
3-4. Studia przypadków: Organizacja odpowiedzialna społecznie. Analiza i ocena podejścia do zasobów naturalnych i społecznych. 
5-6. Analiza i ocena efektywności gospodarowania zasobami materialnymi – na wybranych przykładach przedsiębiorstw produkcyjnych.
7-8.   Kapitał intelektualny wybranego przedsiębiorstwa – diagnoza.
9-10. Studia przypadków: Model biznesu a kluczowe zasoby. 
D. Projekt:
1. Zakres tematyczny projektu w obszarze zarządzania zasobami; wymagania merytoryczne i formalne. 
2. Wybór tematu projektu przez dwuosobowe zespoły, w uzgodnieniu z prowadzącym. Formułowanie celu i zakresu projektu.
3-4. Charakterystyka organizacji. Diagnoza istniejącego stanu w aspekcie tematyki projektu. 
5-6. Analiza i interpretacja wyników. Wnioski – przesłanki do zmian.
7-8. Propozycja zmian, usprawnień, innowacji.
9-10. Prezentacja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oceniany jest  udział w debacie na zajęciach (prowadzonych w formie interaktywnej) oraz wynik kolokwium.
2.	Ocena sumatywna: średnia ocen: za aktywność na zajęciach i wyniku kolokwium. Ocena łączna w zakresie 2-5; do zaliczenia wymagane jest uzyskanie co najmniej oceny 3.
B.	Ćwiczenia: 
1.	Ocena formatywna: oceniana jest poprawność wykonania poszczególnych ćwiczeń tematycznych w ramach pracy indywidualnej lub  zespołowej (rozwiązywania zadań i problemów, oceny studiów przypadków, prezentacji wyników i ocen). 
2.	Ocena sumatywna: oceniane są: zaliczenie wszystkich ćwiczeń tematycznych i terminowość ich wykonania. Ocena łączna w zakresie 2-5; do zaliczenia wymagane jest uzyskanie co najmniej oceny 3.
D. Projekt:
1.	1.    Ocena formatywna: oceniana jest poprawność wykonania poszczególnych etapów projektu i terminowość ich wykonania oraz projekt wraz z jego prezentacją. 
2.	Ocena sumatywna: 0,7*ocena projektu + 0,3*średnia ocen cząstkowych. Ocena łączna w zakresie 2-5; do zaliczenia wymagane jest uzyskanie co najmniej oceny 3.
E. Końcowa ocena z przedmiotu: 0,25*ocena z wykładu +0,25*ocena z ćwiczeń +0,5*ocena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S., Białasiewicz, M., 2011. Podstawy nauki o organizacji. Przedsiębiorstwo jako organizacja gospodarcza. Warszawa: PWE.
2.	Matejun, M. i Motyka, A., 2016. Zasobowe zdolności dynamiczne w  zarządzaniu firm sektora MSP. Łódź: Wydawnictwo Politechniki Łódzkiej.
3.	Mroziewski, M., 2008. Kapitał intelektualny współczesnego przedsiębiorstwa. Koncepcje, metody wartościowania i warunki jego rozwoju. Warszawa: Difin.
Uzupełniająca:
1.	Buczkowski B. i in. 2016. Społeczna odpowiedzialność biznesu. Studia przypadków firm międzynarodowych. Łódź: Wydawnictwa Politechniki Łódzkiej.
2.	Floyd, S.W. i in., 2011. Zarządzanie strategiczne. Podejście zasobowe. Warszawa: Wolters Kluwer business.
3.	 Gierszewska, G. i in., 2013. Zarządzanie strategiczne dla inżynierów. Warszawa: PWE. 
4.	Jashapara, A., 2014. Zarządzanie wiedzą. Warszawa: PWE.
5.	Stańczyk-Hugiet, E., 2013. Dynamika strategiczna w ujęciu ewolucyjnym. Wrocław: Wydawnictwo UE we Wrocławiu.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teorie oraz ogólną metodologię badań w zakresie zarządzania zasobami,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I1_U14: </w:t>
      </w:r>
    </w:p>
    <w:p>
      <w:pPr/>
      <w:r>
        <w:rPr/>
        <w:t xml:space="preserve">dokonywać krytycznej analizy obecnego stanu zasobów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analiza i ocena studiów przypadków, diagnozowanie stanu istniejącego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ocena studiów przypadków, debata, rozwiązywanie problemów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studiów przypadków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I1_K03: </w:t>
      </w:r>
    </w:p>
    <w:p>
      <w:pPr/>
      <w:r>
        <w:rPr/>
        <w:t xml:space="preserve">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2026-09-30T15:30:01+02:00</dcterms:created>
  <dcterms:modified xsi:type="dcterms:W3CDTF">2026-09-30T15:30:01+02:00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