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 ECTS
157h badania, analizy, studia literaturowe, prace projektowe związane z przygotowanie fragmentów pracy dyplomowej zgodnie z harmonogramem realizacji pracy + 18h konsultacje z promotorem pracy = 175h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 ECTS
157h badania, analizy, studia literaturowe, prace projektowe związane z przygotowanie fragmentów pracy dyplomowej zgodnie z harmonogramem realizacji pracy + 18h konsultacje z promotorem pracy = 175h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inżynierskim,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Przygotowanie tematu, zakresu pracy dyplomowej, w tym dokonanie zgłoszenia tematu zgodnie z regulaminem procesu dyplomowania (formularz FOR03)
2.	Przygotowanie konspektu pracy dyplomowej, w szczególności sformułowanie problemu i celu pracy dyplomowej oraz wybór narzędzi i metod dla projektu dyplomowego (formularz FOR15).
Konsultacje merytoryczne kolejnych rozdziałów (części) pracy dyplomowej, stała współpraca z Promotorem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oceniane są: 
•	stopień zaawansowania pracy dyplomowej 
•	ocena merytoryczna przygotowanego materiału.
Stanowią one dla Promotora pracy dyplomowej podstawę do zaliczenia przedmiotu i przyznania punktów ECTS. Zakres materiału i prac, które powinny być wykonane w I semestrze dyplomowania określają indywidualnie Promotor oraz dyplomant. Formularz FOR-09 stanowi wzorcowy harmonogram prac w trakcie obu semestrów seminarium dyplomowego.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Absolwent zna i rozumie teorię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konsultacyjne, weryfikacja postępów prac zgodnie z indywidualnym harmonogramem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I1_W12: </w:t>
      </w:r>
    </w:p>
    <w:p>
      <w:pPr/>
      <w:r>
        <w:rPr/>
        <w:t xml:space="preserve">Absolwent zna i rozumie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konsultacyjne, weryfikacja postępów prac zgodnie z indywidualnym harmonogramem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konsultacyjne, weryfikacja postępów prac zgodnie z indywidualnym harmonogramem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konsultacyjne, weryfikacja postępów prac zgodnie z indywidualnym harmonogramem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konsultacyjne, weryfikacja postępów prac zgodnie z indywidualnym harmonogramem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2025-11-10T01:18:24+01:00</dcterms:created>
  <dcterms:modified xsi:type="dcterms:W3CDTF">2025-11-10T01:18:24+01:00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